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C2" w:rsidRPr="006942C2" w:rsidRDefault="006942C2" w:rsidP="006942C2">
      <w:pPr>
        <w:jc w:val="center"/>
        <w:rPr>
          <w:b/>
          <w:sz w:val="28"/>
          <w:szCs w:val="28"/>
        </w:rPr>
      </w:pPr>
      <w:r w:rsidRPr="006942C2">
        <w:rPr>
          <w:b/>
          <w:sz w:val="28"/>
          <w:szCs w:val="28"/>
        </w:rPr>
        <w:t>Terminal Terrestre Sur, una obra histórica</w:t>
      </w:r>
    </w:p>
    <w:p w:rsidR="006942C2" w:rsidRPr="006942C2" w:rsidRDefault="006942C2" w:rsidP="006942C2">
      <w:pPr>
        <w:jc w:val="both"/>
        <w:rPr>
          <w:rFonts w:ascii="Trebuchet MS" w:hAnsi="Trebuchet MS"/>
        </w:rPr>
      </w:pPr>
      <w:r w:rsidRPr="006942C2">
        <w:rPr>
          <w:rFonts w:ascii="Trebuchet MS" w:hAnsi="Trebuchet MS"/>
        </w:rPr>
        <w:t xml:space="preserve">Este año estará lista la obra, ubicada en Huachi San Francisco, que dinamizará la movilidad vehicular en el sur de Ambato e impulsará al sector comercial, turístico y agroindustrial del Cantón. Aquí se invierten más de 10 millones de dólares. </w:t>
      </w:r>
    </w:p>
    <w:p w:rsidR="006942C2" w:rsidRPr="006942C2" w:rsidRDefault="006942C2" w:rsidP="006942C2">
      <w:pPr>
        <w:jc w:val="both"/>
        <w:rPr>
          <w:rFonts w:ascii="Trebuchet MS" w:hAnsi="Trebuchet MS"/>
        </w:rPr>
      </w:pPr>
      <w:r w:rsidRPr="006942C2">
        <w:rPr>
          <w:rFonts w:ascii="Trebuchet MS" w:hAnsi="Trebuchet MS"/>
        </w:rPr>
        <w:t>La infraestructura cuenta con tres edificios que abarcan 19 locales comerciales, 44 boleterías, patio de comidas, edificio de encomiendas, 31 oficinas, habitaciones de descanso para los conductores, andenes independientes de llegada y salida, estacionamientos para vehículos livianos y área de expansión futura.</w:t>
      </w:r>
    </w:p>
    <w:p w:rsidR="003C7122" w:rsidRDefault="006942C2" w:rsidP="006942C2">
      <w:pPr>
        <w:jc w:val="both"/>
        <w:rPr>
          <w:rFonts w:ascii="Trebuchet MS" w:hAnsi="Trebuchet MS"/>
        </w:rPr>
      </w:pPr>
      <w:r w:rsidRPr="006942C2">
        <w:rPr>
          <w:rFonts w:ascii="Trebuchet MS" w:hAnsi="Trebuchet MS"/>
        </w:rPr>
        <w:t>El alcalde de Am</w:t>
      </w:r>
      <w:r>
        <w:rPr>
          <w:rFonts w:ascii="Trebuchet MS" w:hAnsi="Trebuchet MS"/>
        </w:rPr>
        <w:t>bato, Luis Amoroso Mora, destaca</w:t>
      </w:r>
      <w:r w:rsidRPr="006942C2">
        <w:rPr>
          <w:rFonts w:ascii="Trebuchet MS" w:hAnsi="Trebuchet MS"/>
        </w:rPr>
        <w:t xml:space="preserve"> la importancia de la mega obra que cubrirá la demanda casi 30.000 usuarios que por día se dirigen </w:t>
      </w:r>
      <w:r>
        <w:rPr>
          <w:rFonts w:ascii="Trebuchet MS" w:hAnsi="Trebuchet MS"/>
        </w:rPr>
        <w:t>a diferentes destinos del país.</w:t>
      </w:r>
    </w:p>
    <w:p w:rsidR="006942C2" w:rsidRPr="006942C2" w:rsidRDefault="006942C2" w:rsidP="006942C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“A</w:t>
      </w:r>
      <w:r w:rsidRPr="006942C2">
        <w:rPr>
          <w:rFonts w:ascii="Trebuchet MS" w:hAnsi="Trebuchet MS"/>
        </w:rPr>
        <w:t>brimos paso a las nuevas necesidades de la población y a sus demandas de más y mejores servicios de calidad. En el nuevo Terminal se activarán hoteles y restaurantes, mejorando las condiciones de vida de los comerciantes y</w:t>
      </w:r>
      <w:r>
        <w:rPr>
          <w:rFonts w:ascii="Trebuchet MS" w:hAnsi="Trebuchet MS"/>
        </w:rPr>
        <w:t xml:space="preserve"> dinamizando la economía local”, sostiene el Alcalde. </w:t>
      </w:r>
    </w:p>
    <w:sectPr w:rsidR="006942C2" w:rsidRPr="006942C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2C2"/>
    <w:rsid w:val="000D4007"/>
    <w:rsid w:val="00463A05"/>
    <w:rsid w:val="0049090B"/>
    <w:rsid w:val="006942C2"/>
    <w:rsid w:val="00AA67D9"/>
    <w:rsid w:val="00AB7247"/>
    <w:rsid w:val="00BD6FA5"/>
    <w:rsid w:val="00E1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2018-03-14T19:30:00Z</dcterms:created>
  <dcterms:modified xsi:type="dcterms:W3CDTF">2018-03-14T20:07:00Z</dcterms:modified>
</cp:coreProperties>
</file>