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377" w:rsidRPr="004F0F10" w:rsidRDefault="007B16B9" w:rsidP="00DC23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F0F10">
        <w:rPr>
          <w:rFonts w:ascii="Arial" w:hAnsi="Arial" w:cs="Arial"/>
          <w:color w:val="000000"/>
        </w:rPr>
        <w:t xml:space="preserve">El GAD Municipalidad de Ambato informa a la ciudadanía que </w:t>
      </w:r>
      <w:r w:rsidR="00DC2377" w:rsidRPr="004F0F10">
        <w:rPr>
          <w:rFonts w:ascii="Arial" w:hAnsi="Arial" w:cs="Arial"/>
          <w:color w:val="000000"/>
        </w:rPr>
        <w:t xml:space="preserve">desde el </w:t>
      </w:r>
      <w:r w:rsidR="002801A3" w:rsidRPr="004F0F10">
        <w:rPr>
          <w:rFonts w:ascii="Arial" w:hAnsi="Arial" w:cs="Arial"/>
          <w:color w:val="000000"/>
        </w:rPr>
        <w:t xml:space="preserve">miércoles </w:t>
      </w:r>
      <w:r w:rsidR="00DC2377" w:rsidRPr="004F0F10">
        <w:rPr>
          <w:rFonts w:ascii="Arial" w:hAnsi="Arial" w:cs="Arial"/>
          <w:color w:val="000000"/>
        </w:rPr>
        <w:t xml:space="preserve">02 de mayo de 2018, el cobro del impuesto para vehículos </w:t>
      </w:r>
      <w:r w:rsidR="002801A3" w:rsidRPr="004F0F10">
        <w:rPr>
          <w:rFonts w:ascii="Arial" w:hAnsi="Arial" w:cs="Arial"/>
          <w:color w:val="000000"/>
        </w:rPr>
        <w:t xml:space="preserve">motorizados (rodaje) </w:t>
      </w:r>
      <w:r w:rsidR="00DC2377" w:rsidRPr="004F0F10">
        <w:rPr>
          <w:rFonts w:ascii="Arial" w:hAnsi="Arial" w:cs="Arial"/>
          <w:color w:val="000000"/>
        </w:rPr>
        <w:t xml:space="preserve">rubro que se venía recaudando por colaboración </w:t>
      </w:r>
      <w:r w:rsidR="002801A3" w:rsidRPr="004F0F10">
        <w:rPr>
          <w:rFonts w:ascii="Arial" w:hAnsi="Arial" w:cs="Arial"/>
          <w:color w:val="000000"/>
        </w:rPr>
        <w:t xml:space="preserve">del Servicio de Rentas Internas, ahora se lo cancela en las instalaciones del GADMA y en las </w:t>
      </w:r>
      <w:r w:rsidR="004F0F10" w:rsidRPr="004F0F10">
        <w:rPr>
          <w:rFonts w:ascii="Arial" w:hAnsi="Arial" w:cs="Arial"/>
          <w:color w:val="000000"/>
        </w:rPr>
        <w:t>instituciones financieras</w:t>
      </w:r>
      <w:r w:rsidR="002801A3" w:rsidRPr="004F0F10">
        <w:rPr>
          <w:rFonts w:ascii="Arial" w:hAnsi="Arial" w:cs="Arial"/>
          <w:color w:val="000000"/>
        </w:rPr>
        <w:t xml:space="preserve"> con las que este cabildo ambateño mantiene convenios. A continuación el detalle de los sitios: </w:t>
      </w:r>
    </w:p>
    <w:p w:rsidR="007B16B9" w:rsidRPr="004F0F10" w:rsidRDefault="007B16B9" w:rsidP="007B16B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B16B9" w:rsidRPr="004F0F10" w:rsidRDefault="002801A3" w:rsidP="007B16B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4F0F10">
        <w:rPr>
          <w:rFonts w:ascii="Arial" w:hAnsi="Arial" w:cs="Arial"/>
          <w:b/>
          <w:color w:val="000000"/>
        </w:rPr>
        <w:t>Puntos de recaudación</w:t>
      </w:r>
      <w:r w:rsidR="007B16B9" w:rsidRPr="004F0F10">
        <w:rPr>
          <w:rFonts w:ascii="Arial" w:hAnsi="Arial" w:cs="Arial"/>
          <w:b/>
          <w:color w:val="000000"/>
        </w:rPr>
        <w:t xml:space="preserve"> de la Municipalidad</w:t>
      </w:r>
    </w:p>
    <w:p w:rsidR="007B16B9" w:rsidRPr="004F0F10" w:rsidRDefault="007B16B9" w:rsidP="007B16B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B16B9" w:rsidRPr="004F0F10" w:rsidRDefault="002801A3" w:rsidP="007B16B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F0F10">
        <w:rPr>
          <w:rFonts w:ascii="Arial" w:hAnsi="Arial" w:cs="Arial"/>
          <w:color w:val="000000"/>
        </w:rPr>
        <w:t>- Ventanillas</w:t>
      </w:r>
      <w:r w:rsidR="007B16B9" w:rsidRPr="004F0F10">
        <w:rPr>
          <w:rFonts w:ascii="Arial" w:hAnsi="Arial" w:cs="Arial"/>
          <w:color w:val="000000"/>
        </w:rPr>
        <w:t xml:space="preserve"> Matriz Edificio Sur</w:t>
      </w:r>
    </w:p>
    <w:p w:rsidR="007B16B9" w:rsidRPr="004F0F10" w:rsidRDefault="002801A3" w:rsidP="007B16B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F0F10">
        <w:rPr>
          <w:rFonts w:ascii="Arial" w:hAnsi="Arial" w:cs="Arial"/>
          <w:color w:val="000000"/>
        </w:rPr>
        <w:t xml:space="preserve">- Ventanilla </w:t>
      </w:r>
      <w:r w:rsidR="007B16B9" w:rsidRPr="004F0F10">
        <w:rPr>
          <w:rFonts w:ascii="Arial" w:hAnsi="Arial" w:cs="Arial"/>
          <w:color w:val="000000"/>
        </w:rPr>
        <w:t xml:space="preserve"> Matriz Edificio Central</w:t>
      </w:r>
    </w:p>
    <w:p w:rsidR="007B16B9" w:rsidRPr="004F0F10" w:rsidRDefault="007B16B9" w:rsidP="007B16B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F0F10">
        <w:rPr>
          <w:rFonts w:ascii="Arial" w:hAnsi="Arial" w:cs="Arial"/>
          <w:color w:val="000000"/>
        </w:rPr>
        <w:t xml:space="preserve">- Ventanilla Mercado </w:t>
      </w:r>
      <w:r w:rsidR="002801A3" w:rsidRPr="004F0F10">
        <w:rPr>
          <w:rFonts w:ascii="Arial" w:hAnsi="Arial" w:cs="Arial"/>
          <w:color w:val="000000"/>
        </w:rPr>
        <w:t>Simón</w:t>
      </w:r>
      <w:r w:rsidRPr="004F0F10">
        <w:rPr>
          <w:rFonts w:ascii="Arial" w:hAnsi="Arial" w:cs="Arial"/>
          <w:color w:val="000000"/>
        </w:rPr>
        <w:t xml:space="preserve"> </w:t>
      </w:r>
      <w:r w:rsidR="002801A3" w:rsidRPr="004F0F10">
        <w:rPr>
          <w:rFonts w:ascii="Arial" w:hAnsi="Arial" w:cs="Arial"/>
          <w:color w:val="000000"/>
        </w:rPr>
        <w:t>Bolívar</w:t>
      </w:r>
      <w:r w:rsidRPr="004F0F10">
        <w:rPr>
          <w:rFonts w:ascii="Arial" w:hAnsi="Arial" w:cs="Arial"/>
          <w:color w:val="000000"/>
        </w:rPr>
        <w:t> </w:t>
      </w:r>
    </w:p>
    <w:p w:rsidR="007B16B9" w:rsidRPr="004F0F10" w:rsidRDefault="007B16B9" w:rsidP="007B16B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F0F10">
        <w:rPr>
          <w:rFonts w:ascii="Arial" w:hAnsi="Arial" w:cs="Arial"/>
          <w:color w:val="000000"/>
        </w:rPr>
        <w:t>- Ventanilla Mercado Modelo </w:t>
      </w:r>
    </w:p>
    <w:p w:rsidR="007B16B9" w:rsidRPr="004F0F10" w:rsidRDefault="007B16B9" w:rsidP="007B16B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F0F10">
        <w:rPr>
          <w:rFonts w:ascii="Arial" w:hAnsi="Arial" w:cs="Arial"/>
          <w:color w:val="000000"/>
        </w:rPr>
        <w:t>- Ventanilla La Merced (</w:t>
      </w:r>
      <w:r w:rsidR="002801A3" w:rsidRPr="004F0F10">
        <w:rPr>
          <w:rFonts w:ascii="Arial" w:hAnsi="Arial" w:cs="Arial"/>
          <w:color w:val="000000"/>
        </w:rPr>
        <w:t>Tía</w:t>
      </w:r>
      <w:r w:rsidRPr="004F0F10">
        <w:rPr>
          <w:rFonts w:ascii="Arial" w:hAnsi="Arial" w:cs="Arial"/>
          <w:color w:val="000000"/>
        </w:rPr>
        <w:t>-Laboral)</w:t>
      </w:r>
    </w:p>
    <w:p w:rsidR="007B16B9" w:rsidRPr="004F0F10" w:rsidRDefault="007B16B9" w:rsidP="007B16B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F0F10">
        <w:rPr>
          <w:rFonts w:ascii="Arial" w:hAnsi="Arial" w:cs="Arial"/>
          <w:color w:val="000000"/>
        </w:rPr>
        <w:t>- Ventanilla Izamba (Agencia EMAPA-EP)</w:t>
      </w:r>
    </w:p>
    <w:p w:rsidR="007B16B9" w:rsidRPr="004F0F10" w:rsidRDefault="007B16B9" w:rsidP="007B16B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F0F10">
        <w:rPr>
          <w:rFonts w:ascii="Arial" w:hAnsi="Arial" w:cs="Arial"/>
          <w:color w:val="000000"/>
        </w:rPr>
        <w:t xml:space="preserve">- Ventanilla Servicios </w:t>
      </w:r>
      <w:r w:rsidR="002801A3" w:rsidRPr="004F0F10">
        <w:rPr>
          <w:rFonts w:ascii="Arial" w:hAnsi="Arial" w:cs="Arial"/>
          <w:color w:val="000000"/>
        </w:rPr>
        <w:t>Públicos (Comisarí</w:t>
      </w:r>
      <w:r w:rsidRPr="004F0F10">
        <w:rPr>
          <w:rFonts w:ascii="Arial" w:hAnsi="Arial" w:cs="Arial"/>
          <w:color w:val="000000"/>
        </w:rPr>
        <w:t>as)</w:t>
      </w:r>
    </w:p>
    <w:p w:rsidR="007B16B9" w:rsidRPr="004F0F10" w:rsidRDefault="007B16B9" w:rsidP="007B16B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F0F10">
        <w:rPr>
          <w:rFonts w:ascii="Arial" w:hAnsi="Arial" w:cs="Arial"/>
          <w:color w:val="000000"/>
        </w:rPr>
        <w:t xml:space="preserve">- Ventanilla Agencia de </w:t>
      </w:r>
      <w:r w:rsidR="002801A3" w:rsidRPr="004F0F10">
        <w:rPr>
          <w:rFonts w:ascii="Arial" w:hAnsi="Arial" w:cs="Arial"/>
          <w:color w:val="000000"/>
        </w:rPr>
        <w:t>Matriculación</w:t>
      </w:r>
    </w:p>
    <w:p w:rsidR="007B16B9" w:rsidRPr="004F0F10" w:rsidRDefault="007B16B9" w:rsidP="007B16B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B16B9" w:rsidRPr="004F0F10" w:rsidRDefault="007B16B9" w:rsidP="007B16B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4F0F10">
        <w:rPr>
          <w:rFonts w:ascii="Arial" w:hAnsi="Arial" w:cs="Arial"/>
          <w:b/>
          <w:color w:val="000000"/>
        </w:rPr>
        <w:t>Convenios con Instituciones Financieras</w:t>
      </w:r>
    </w:p>
    <w:p w:rsidR="007B16B9" w:rsidRPr="004F0F10" w:rsidRDefault="007B16B9" w:rsidP="007B16B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B16B9" w:rsidRPr="004F0F10" w:rsidRDefault="002801A3" w:rsidP="007B16B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F0F10">
        <w:rPr>
          <w:rFonts w:ascii="Arial" w:hAnsi="Arial" w:cs="Arial"/>
          <w:color w:val="000000"/>
        </w:rPr>
        <w:t>- Agencias Banco Pací</w:t>
      </w:r>
      <w:r w:rsidR="007B16B9" w:rsidRPr="004F0F10">
        <w:rPr>
          <w:rFonts w:ascii="Arial" w:hAnsi="Arial" w:cs="Arial"/>
          <w:color w:val="000000"/>
        </w:rPr>
        <w:t>fico </w:t>
      </w:r>
    </w:p>
    <w:p w:rsidR="007B16B9" w:rsidRPr="004F0F10" w:rsidRDefault="007B16B9" w:rsidP="007B16B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F0F10">
        <w:rPr>
          <w:rFonts w:ascii="Arial" w:hAnsi="Arial" w:cs="Arial"/>
          <w:color w:val="000000"/>
        </w:rPr>
        <w:t>- COAC San Francisco</w:t>
      </w:r>
    </w:p>
    <w:p w:rsidR="007B16B9" w:rsidRPr="004F0F10" w:rsidRDefault="007B16B9" w:rsidP="007B16B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F0F10">
        <w:rPr>
          <w:rFonts w:ascii="Arial" w:hAnsi="Arial" w:cs="Arial"/>
          <w:color w:val="000000"/>
        </w:rPr>
        <w:t>- COAC El Sagrario</w:t>
      </w:r>
    </w:p>
    <w:p w:rsidR="007B16B9" w:rsidRPr="004F0F10" w:rsidRDefault="007B16B9" w:rsidP="007B16B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F0F10">
        <w:rPr>
          <w:rFonts w:ascii="Arial" w:hAnsi="Arial" w:cs="Arial"/>
          <w:color w:val="000000"/>
        </w:rPr>
        <w:t>- COAC 29 de Octubre</w:t>
      </w:r>
    </w:p>
    <w:p w:rsidR="007B16B9" w:rsidRPr="004F0F10" w:rsidRDefault="007B16B9" w:rsidP="007B16B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F0F10">
        <w:rPr>
          <w:rFonts w:ascii="Arial" w:hAnsi="Arial" w:cs="Arial"/>
          <w:color w:val="000000"/>
        </w:rPr>
        <w:t>- COAC Mutualista Ambato </w:t>
      </w:r>
    </w:p>
    <w:p w:rsidR="007B16B9" w:rsidRPr="004F0F10" w:rsidRDefault="007B16B9" w:rsidP="007B16B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F0F10">
        <w:rPr>
          <w:rFonts w:ascii="Arial" w:hAnsi="Arial" w:cs="Arial"/>
          <w:color w:val="000000"/>
        </w:rPr>
        <w:t>- Red Facilito </w:t>
      </w:r>
    </w:p>
    <w:p w:rsidR="007B16B9" w:rsidRPr="004F0F10" w:rsidRDefault="007B16B9" w:rsidP="007B16B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B16B9" w:rsidRPr="004F0F10" w:rsidRDefault="002801A3" w:rsidP="007B16B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F0F10">
        <w:rPr>
          <w:rFonts w:ascii="Arial" w:hAnsi="Arial" w:cs="Arial"/>
          <w:color w:val="000000"/>
        </w:rPr>
        <w:t xml:space="preserve">También se puede realizar pagos en línea a través de </w:t>
      </w:r>
      <w:proofErr w:type="spellStart"/>
      <w:r w:rsidR="007B16B9" w:rsidRPr="004F0F10">
        <w:rPr>
          <w:rFonts w:ascii="Arial" w:hAnsi="Arial" w:cs="Arial"/>
          <w:color w:val="000000"/>
        </w:rPr>
        <w:t>Diners</w:t>
      </w:r>
      <w:proofErr w:type="spellEnd"/>
      <w:r w:rsidR="007B16B9" w:rsidRPr="004F0F10">
        <w:rPr>
          <w:rFonts w:ascii="Arial" w:hAnsi="Arial" w:cs="Arial"/>
          <w:color w:val="000000"/>
        </w:rPr>
        <w:t xml:space="preserve"> </w:t>
      </w:r>
      <w:proofErr w:type="spellStart"/>
      <w:r w:rsidR="007B16B9" w:rsidRPr="004F0F10">
        <w:rPr>
          <w:rFonts w:ascii="Arial" w:hAnsi="Arial" w:cs="Arial"/>
          <w:color w:val="000000"/>
        </w:rPr>
        <w:t>On</w:t>
      </w:r>
      <w:proofErr w:type="spellEnd"/>
      <w:r w:rsidR="007B16B9" w:rsidRPr="004F0F10">
        <w:rPr>
          <w:rFonts w:ascii="Arial" w:hAnsi="Arial" w:cs="Arial"/>
          <w:color w:val="000000"/>
        </w:rPr>
        <w:t>-Line</w:t>
      </w:r>
    </w:p>
    <w:p w:rsidR="007B16B9" w:rsidRPr="004F0F10" w:rsidRDefault="007B16B9" w:rsidP="007B16B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65EEF" w:rsidRPr="004F0F10" w:rsidRDefault="00265EEF">
      <w:pPr>
        <w:jc w:val="center"/>
        <w:rPr>
          <w:rFonts w:ascii="Arial" w:hAnsi="Arial" w:cs="Arial"/>
          <w:b/>
          <w:sz w:val="28"/>
          <w:szCs w:val="28"/>
        </w:rPr>
      </w:pPr>
    </w:p>
    <w:sectPr w:rsidR="00265EEF" w:rsidRPr="004F0F10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265EEF"/>
    <w:rsid w:val="000D4007"/>
    <w:rsid w:val="00162BB8"/>
    <w:rsid w:val="00265EEF"/>
    <w:rsid w:val="002801A3"/>
    <w:rsid w:val="00463A05"/>
    <w:rsid w:val="0049090B"/>
    <w:rsid w:val="004F0F10"/>
    <w:rsid w:val="007B16B9"/>
    <w:rsid w:val="00AA67D9"/>
    <w:rsid w:val="00BD6FA5"/>
    <w:rsid w:val="00DC2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E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1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cp:lastPrinted>2018-05-08T20:18:00Z</cp:lastPrinted>
  <dcterms:created xsi:type="dcterms:W3CDTF">2018-05-08T20:13:00Z</dcterms:created>
  <dcterms:modified xsi:type="dcterms:W3CDTF">2018-05-08T21:13:00Z</dcterms:modified>
</cp:coreProperties>
</file>