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A9" w:rsidRDefault="00616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FOTO: </w:t>
      </w:r>
      <w:r w:rsidR="001509A9">
        <w:rPr>
          <w:rFonts w:ascii="Times New Roman" w:hAnsi="Times New Roman" w:cs="Times New Roman"/>
          <w:sz w:val="24"/>
          <w:szCs w:val="24"/>
        </w:rPr>
        <w:t>El alcalde de Ambato, Javier Altamirano y Leonardo Velasteguí, coordinador de Senagua en Tungurahua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09A9">
        <w:rPr>
          <w:rFonts w:ascii="Times New Roman" w:hAnsi="Times New Roman" w:cs="Times New Roman"/>
          <w:sz w:val="24"/>
          <w:szCs w:val="24"/>
        </w:rPr>
        <w:t xml:space="preserve"> mantuvieron una reunión de trabajo</w:t>
      </w:r>
      <w:r w:rsidR="0096245B">
        <w:rPr>
          <w:rFonts w:ascii="Times New Roman" w:hAnsi="Times New Roman" w:cs="Times New Roman"/>
          <w:sz w:val="24"/>
          <w:szCs w:val="24"/>
        </w:rPr>
        <w:t xml:space="preserve"> que incluyó a funcionarios municipales.</w:t>
      </w:r>
    </w:p>
    <w:p w:rsidR="00A875DC" w:rsidRDefault="00A875DC">
      <w:pPr>
        <w:rPr>
          <w:rFonts w:ascii="Times New Roman" w:hAnsi="Times New Roman" w:cs="Times New Roman"/>
          <w:sz w:val="24"/>
          <w:szCs w:val="24"/>
        </w:rPr>
      </w:pPr>
    </w:p>
    <w:p w:rsidR="004F44DB" w:rsidRDefault="00FC0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Municipio</w:t>
      </w:r>
      <w:r w:rsidR="009D72FF">
        <w:rPr>
          <w:rFonts w:ascii="Times New Roman" w:hAnsi="Times New Roman" w:cs="Times New Roman"/>
          <w:sz w:val="24"/>
          <w:szCs w:val="24"/>
        </w:rPr>
        <w:t xml:space="preserve"> accede</w:t>
      </w:r>
      <w:r w:rsidR="00616027">
        <w:rPr>
          <w:rFonts w:ascii="Times New Roman" w:hAnsi="Times New Roman" w:cs="Times New Roman"/>
          <w:sz w:val="24"/>
          <w:szCs w:val="24"/>
        </w:rPr>
        <w:t xml:space="preserve"> a</w:t>
      </w:r>
      <w:r w:rsidR="009D72FF">
        <w:rPr>
          <w:rFonts w:ascii="Times New Roman" w:hAnsi="Times New Roman" w:cs="Times New Roman"/>
          <w:sz w:val="24"/>
          <w:szCs w:val="24"/>
        </w:rPr>
        <w:t xml:space="preserve"> </w:t>
      </w:r>
      <w:r w:rsidR="00D3367A">
        <w:rPr>
          <w:rFonts w:ascii="Times New Roman" w:hAnsi="Times New Roman" w:cs="Times New Roman"/>
          <w:sz w:val="24"/>
          <w:szCs w:val="24"/>
        </w:rPr>
        <w:t>6,7 millones de dólares</w:t>
      </w:r>
      <w:r w:rsidR="009D72FF">
        <w:rPr>
          <w:rFonts w:ascii="Times New Roman" w:hAnsi="Times New Roman" w:cs="Times New Roman"/>
          <w:sz w:val="24"/>
          <w:szCs w:val="24"/>
        </w:rPr>
        <w:t xml:space="preserve"> con </w:t>
      </w:r>
      <w:r w:rsidR="00C37CD2">
        <w:rPr>
          <w:rFonts w:ascii="Times New Roman" w:hAnsi="Times New Roman" w:cs="Times New Roman"/>
          <w:sz w:val="24"/>
          <w:szCs w:val="24"/>
        </w:rPr>
        <w:t xml:space="preserve">la </w:t>
      </w:r>
      <w:r w:rsidR="009D72FF">
        <w:rPr>
          <w:rFonts w:ascii="Times New Roman" w:hAnsi="Times New Roman" w:cs="Times New Roman"/>
          <w:sz w:val="24"/>
          <w:szCs w:val="24"/>
        </w:rPr>
        <w:t>Senagua</w:t>
      </w:r>
    </w:p>
    <w:p w:rsidR="00A875DC" w:rsidRDefault="00A875DC">
      <w:pPr>
        <w:rPr>
          <w:rFonts w:ascii="Times New Roman" w:hAnsi="Times New Roman" w:cs="Times New Roman"/>
          <w:sz w:val="24"/>
          <w:szCs w:val="24"/>
        </w:rPr>
      </w:pPr>
    </w:p>
    <w:p w:rsidR="004F44DB" w:rsidRDefault="00616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GAD </w:t>
      </w:r>
      <w:r w:rsidR="004F44DB">
        <w:rPr>
          <w:rFonts w:ascii="Times New Roman" w:hAnsi="Times New Roman" w:cs="Times New Roman"/>
          <w:sz w:val="24"/>
          <w:szCs w:val="24"/>
        </w:rPr>
        <w:t>Municipalidad de Ambato desarrollará varios proyectos en coordinación con la Secretaría del Agua</w:t>
      </w:r>
      <w:r>
        <w:rPr>
          <w:rFonts w:ascii="Times New Roman" w:hAnsi="Times New Roman" w:cs="Times New Roman"/>
          <w:sz w:val="24"/>
          <w:szCs w:val="24"/>
        </w:rPr>
        <w:t xml:space="preserve"> (Senagua)</w:t>
      </w:r>
      <w:r w:rsidR="004F44DB">
        <w:rPr>
          <w:rFonts w:ascii="Times New Roman" w:hAnsi="Times New Roman" w:cs="Times New Roman"/>
          <w:sz w:val="24"/>
          <w:szCs w:val="24"/>
        </w:rPr>
        <w:t>. Con este obje</w:t>
      </w:r>
      <w:r>
        <w:rPr>
          <w:rFonts w:ascii="Times New Roman" w:hAnsi="Times New Roman" w:cs="Times New Roman"/>
          <w:sz w:val="24"/>
          <w:szCs w:val="24"/>
        </w:rPr>
        <w:t>tivo, el alcalde</w:t>
      </w:r>
      <w:r w:rsidR="004F44DB">
        <w:rPr>
          <w:rFonts w:ascii="Times New Roman" w:hAnsi="Times New Roman" w:cs="Times New Roman"/>
          <w:sz w:val="24"/>
          <w:szCs w:val="24"/>
        </w:rPr>
        <w:t xml:space="preserve"> Javier Altamirano mantuvo una r</w:t>
      </w:r>
      <w:r>
        <w:rPr>
          <w:rFonts w:ascii="Times New Roman" w:hAnsi="Times New Roman" w:cs="Times New Roman"/>
          <w:sz w:val="24"/>
          <w:szCs w:val="24"/>
        </w:rPr>
        <w:t xml:space="preserve">eunión de trabajo con </w:t>
      </w:r>
      <w:r w:rsidR="00D3367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eonardo </w:t>
      </w:r>
      <w:proofErr w:type="spellStart"/>
      <w:r>
        <w:rPr>
          <w:rFonts w:ascii="Times New Roman" w:hAnsi="Times New Roman" w:cs="Times New Roman"/>
          <w:sz w:val="24"/>
          <w:szCs w:val="24"/>
        </w:rPr>
        <w:t>Velasteguí</w:t>
      </w:r>
      <w:proofErr w:type="spellEnd"/>
      <w:r>
        <w:rPr>
          <w:rFonts w:ascii="Times New Roman" w:hAnsi="Times New Roman" w:cs="Times New Roman"/>
          <w:sz w:val="24"/>
          <w:szCs w:val="24"/>
        </w:rPr>
        <w:t>, titular de esta dependencia en Tungurahua. Aquí se encaminó el financiamiento y ejecución</w:t>
      </w:r>
      <w:r w:rsidR="004F44DB">
        <w:rPr>
          <w:rFonts w:ascii="Times New Roman" w:hAnsi="Times New Roman" w:cs="Times New Roman"/>
          <w:sz w:val="24"/>
          <w:szCs w:val="24"/>
        </w:rPr>
        <w:t xml:space="preserve"> de obras </w:t>
      </w:r>
      <w:r w:rsidR="00907DEA">
        <w:rPr>
          <w:rFonts w:ascii="Times New Roman" w:hAnsi="Times New Roman" w:cs="Times New Roman"/>
          <w:sz w:val="24"/>
          <w:szCs w:val="24"/>
        </w:rPr>
        <w:t>de agua potable y saneamiento</w:t>
      </w:r>
      <w:r>
        <w:rPr>
          <w:rFonts w:ascii="Times New Roman" w:hAnsi="Times New Roman" w:cs="Times New Roman"/>
          <w:sz w:val="24"/>
          <w:szCs w:val="24"/>
        </w:rPr>
        <w:t>, destinado al sector rural,</w:t>
      </w:r>
      <w:r w:rsidR="00C37CD2">
        <w:rPr>
          <w:rFonts w:ascii="Times New Roman" w:hAnsi="Times New Roman" w:cs="Times New Roman"/>
          <w:sz w:val="24"/>
          <w:szCs w:val="24"/>
        </w:rPr>
        <w:t xml:space="preserve"> por</w:t>
      </w:r>
      <w:r w:rsidR="00D30ED7">
        <w:rPr>
          <w:rFonts w:ascii="Times New Roman" w:hAnsi="Times New Roman" w:cs="Times New Roman"/>
          <w:sz w:val="24"/>
          <w:szCs w:val="24"/>
        </w:rPr>
        <w:t xml:space="preserve"> alrededor de</w:t>
      </w:r>
      <w:r w:rsidR="001509A9">
        <w:rPr>
          <w:rFonts w:ascii="Times New Roman" w:hAnsi="Times New Roman" w:cs="Times New Roman"/>
          <w:sz w:val="24"/>
          <w:szCs w:val="24"/>
        </w:rPr>
        <w:t xml:space="preserve"> 6,7 millones de dólares.</w:t>
      </w:r>
    </w:p>
    <w:p w:rsidR="00FC0CAF" w:rsidRPr="00055A68" w:rsidRDefault="00D30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616027">
        <w:rPr>
          <w:rFonts w:ascii="Times New Roman" w:hAnsi="Times New Roman" w:cs="Times New Roman"/>
          <w:sz w:val="24"/>
          <w:szCs w:val="24"/>
        </w:rPr>
        <w:t>Senagua dispone de 720 mil</w:t>
      </w:r>
      <w:r w:rsidR="00443FC5" w:rsidRPr="00055A68">
        <w:rPr>
          <w:rFonts w:ascii="Times New Roman" w:hAnsi="Times New Roman" w:cs="Times New Roman"/>
          <w:sz w:val="24"/>
          <w:szCs w:val="24"/>
        </w:rPr>
        <w:t xml:space="preserve"> d</w:t>
      </w:r>
      <w:r w:rsidR="00C37CD2">
        <w:rPr>
          <w:rFonts w:ascii="Times New Roman" w:hAnsi="Times New Roman" w:cs="Times New Roman"/>
          <w:sz w:val="24"/>
          <w:szCs w:val="24"/>
        </w:rPr>
        <w:t xml:space="preserve">ólares </w:t>
      </w:r>
      <w:r w:rsidR="00520C65" w:rsidRPr="00055A68">
        <w:rPr>
          <w:rFonts w:ascii="Times New Roman" w:hAnsi="Times New Roman" w:cs="Times New Roman"/>
          <w:sz w:val="24"/>
          <w:szCs w:val="24"/>
        </w:rPr>
        <w:t xml:space="preserve">del </w:t>
      </w:r>
      <w:r w:rsidR="00055A68" w:rsidRPr="00055A68">
        <w:rPr>
          <w:rFonts w:ascii="Times New Roman" w:hAnsi="Times New Roman" w:cs="Times New Roman"/>
          <w:sz w:val="24"/>
          <w:szCs w:val="24"/>
        </w:rPr>
        <w:t>‘</w:t>
      </w:r>
      <w:r w:rsidR="001509A9" w:rsidRPr="00055A68">
        <w:rPr>
          <w:rFonts w:ascii="Times New Roman" w:hAnsi="Times New Roman" w:cs="Times New Roman"/>
          <w:sz w:val="24"/>
          <w:szCs w:val="24"/>
        </w:rPr>
        <w:t xml:space="preserve">Proyecto </w:t>
      </w:r>
      <w:proofErr w:type="spellStart"/>
      <w:r w:rsidR="00907DEA" w:rsidRPr="00055A68">
        <w:rPr>
          <w:rFonts w:ascii="Times New Roman" w:hAnsi="Times New Roman" w:cs="Times New Roman"/>
          <w:sz w:val="24"/>
          <w:szCs w:val="24"/>
        </w:rPr>
        <w:t>Passe</w:t>
      </w:r>
      <w:proofErr w:type="spellEnd"/>
      <w:r w:rsidR="00907DEA" w:rsidRPr="00055A68">
        <w:rPr>
          <w:rFonts w:ascii="Times New Roman" w:hAnsi="Times New Roman" w:cs="Times New Roman"/>
          <w:sz w:val="24"/>
          <w:szCs w:val="24"/>
        </w:rPr>
        <w:t>’</w:t>
      </w:r>
      <w:r w:rsidR="00907DEA">
        <w:rPr>
          <w:rFonts w:ascii="Times New Roman" w:hAnsi="Times New Roman" w:cs="Times New Roman"/>
          <w:sz w:val="24"/>
          <w:szCs w:val="24"/>
        </w:rPr>
        <w:t xml:space="preserve"> provenientes</w:t>
      </w:r>
      <w:r w:rsidR="001509A9" w:rsidRPr="00055A68">
        <w:rPr>
          <w:rFonts w:ascii="Times New Roman" w:hAnsi="Times New Roman" w:cs="Times New Roman"/>
          <w:sz w:val="24"/>
          <w:szCs w:val="24"/>
        </w:rPr>
        <w:t xml:space="preserve"> </w:t>
      </w:r>
      <w:r w:rsidR="00C37CD2">
        <w:rPr>
          <w:rFonts w:ascii="Times New Roman" w:hAnsi="Times New Roman" w:cs="Times New Roman"/>
          <w:sz w:val="24"/>
          <w:szCs w:val="24"/>
        </w:rPr>
        <w:t>de la Cooperación Española.</w:t>
      </w:r>
      <w:r w:rsidR="00443FC5" w:rsidRPr="00055A68">
        <w:rPr>
          <w:rFonts w:ascii="Times New Roman" w:hAnsi="Times New Roman" w:cs="Times New Roman"/>
          <w:sz w:val="24"/>
          <w:szCs w:val="24"/>
        </w:rPr>
        <w:t xml:space="preserve"> </w:t>
      </w:r>
      <w:r w:rsidR="00907DEA">
        <w:rPr>
          <w:rFonts w:ascii="Times New Roman" w:hAnsi="Times New Roman" w:cs="Times New Roman"/>
          <w:sz w:val="24"/>
          <w:szCs w:val="24"/>
        </w:rPr>
        <w:t>Con estos recursos facilitad</w:t>
      </w:r>
      <w:r w:rsidR="00C37CD2">
        <w:rPr>
          <w:rFonts w:ascii="Times New Roman" w:hAnsi="Times New Roman" w:cs="Times New Roman"/>
          <w:sz w:val="24"/>
          <w:szCs w:val="24"/>
        </w:rPr>
        <w:t>os por la Secretaría del Agua, l</w:t>
      </w:r>
      <w:r w:rsidR="00907DEA">
        <w:rPr>
          <w:rFonts w:ascii="Times New Roman" w:hAnsi="Times New Roman" w:cs="Times New Roman"/>
          <w:sz w:val="24"/>
          <w:szCs w:val="24"/>
        </w:rPr>
        <w:t>a Muncipalidad de Ambato</w:t>
      </w:r>
      <w:r w:rsidR="00443FC5" w:rsidRPr="00055A68">
        <w:rPr>
          <w:rFonts w:ascii="Times New Roman" w:hAnsi="Times New Roman" w:cs="Times New Roman"/>
          <w:sz w:val="24"/>
          <w:szCs w:val="24"/>
        </w:rPr>
        <w:t xml:space="preserve"> financiará tres proyectos. </w:t>
      </w:r>
    </w:p>
    <w:p w:rsidR="00443FC5" w:rsidRDefault="00443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pri</w:t>
      </w:r>
      <w:r w:rsidR="00FC0CAF">
        <w:rPr>
          <w:rFonts w:ascii="Times New Roman" w:hAnsi="Times New Roman" w:cs="Times New Roman"/>
          <w:sz w:val="24"/>
          <w:szCs w:val="24"/>
        </w:rPr>
        <w:t>mero</w:t>
      </w:r>
      <w:r w:rsidR="004B0B9D">
        <w:rPr>
          <w:rFonts w:ascii="Times New Roman" w:hAnsi="Times New Roman" w:cs="Times New Roman"/>
          <w:sz w:val="24"/>
          <w:szCs w:val="24"/>
        </w:rPr>
        <w:t xml:space="preserve"> es</w:t>
      </w:r>
      <w:r w:rsidR="00FC0CAF">
        <w:rPr>
          <w:rFonts w:ascii="Times New Roman" w:hAnsi="Times New Roman" w:cs="Times New Roman"/>
          <w:sz w:val="24"/>
          <w:szCs w:val="24"/>
        </w:rPr>
        <w:t xml:space="preserve"> para</w:t>
      </w:r>
      <w:r w:rsidR="00C37CD2">
        <w:rPr>
          <w:rFonts w:ascii="Times New Roman" w:hAnsi="Times New Roman" w:cs="Times New Roman"/>
          <w:sz w:val="24"/>
          <w:szCs w:val="24"/>
        </w:rPr>
        <w:t xml:space="preserve"> la construcción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r w:rsidR="00C37CD2">
        <w:rPr>
          <w:rFonts w:ascii="Times New Roman" w:hAnsi="Times New Roman" w:cs="Times New Roman"/>
          <w:sz w:val="24"/>
          <w:szCs w:val="24"/>
        </w:rPr>
        <w:t>alcantarillado en la comunidad</w:t>
      </w:r>
      <w:r>
        <w:rPr>
          <w:rFonts w:ascii="Times New Roman" w:hAnsi="Times New Roman" w:cs="Times New Roman"/>
          <w:sz w:val="24"/>
          <w:szCs w:val="24"/>
        </w:rPr>
        <w:t xml:space="preserve"> Illagua Grande.</w:t>
      </w:r>
      <w:r w:rsidR="00C252ED">
        <w:rPr>
          <w:rFonts w:ascii="Times New Roman" w:hAnsi="Times New Roman" w:cs="Times New Roman"/>
          <w:sz w:val="24"/>
          <w:szCs w:val="24"/>
        </w:rPr>
        <w:t xml:space="preserve"> El segundo para </w:t>
      </w:r>
      <w:r w:rsidR="00875B37">
        <w:rPr>
          <w:rFonts w:ascii="Times New Roman" w:hAnsi="Times New Roman" w:cs="Times New Roman"/>
          <w:sz w:val="24"/>
          <w:szCs w:val="24"/>
        </w:rPr>
        <w:t>edificación</w:t>
      </w:r>
      <w:r w:rsidR="00C252ED">
        <w:rPr>
          <w:rFonts w:ascii="Times New Roman" w:hAnsi="Times New Roman" w:cs="Times New Roman"/>
          <w:sz w:val="24"/>
          <w:szCs w:val="24"/>
        </w:rPr>
        <w:t xml:space="preserve"> de baterías sanitarias en Cachi</w:t>
      </w:r>
      <w:r w:rsidR="00FC0CAF">
        <w:rPr>
          <w:rFonts w:ascii="Times New Roman" w:hAnsi="Times New Roman" w:cs="Times New Roman"/>
          <w:sz w:val="24"/>
          <w:szCs w:val="24"/>
        </w:rPr>
        <w:t>l</w:t>
      </w:r>
      <w:r w:rsidR="00C252ED">
        <w:rPr>
          <w:rFonts w:ascii="Times New Roman" w:hAnsi="Times New Roman" w:cs="Times New Roman"/>
          <w:sz w:val="24"/>
          <w:szCs w:val="24"/>
        </w:rPr>
        <w:t>bana</w:t>
      </w:r>
      <w:r w:rsidR="007E0F41">
        <w:rPr>
          <w:rFonts w:ascii="Times New Roman" w:hAnsi="Times New Roman" w:cs="Times New Roman"/>
          <w:sz w:val="24"/>
          <w:szCs w:val="24"/>
        </w:rPr>
        <w:t>. Estas localidades</w:t>
      </w:r>
      <w:r w:rsidR="007E0F41" w:rsidRPr="007E0F41">
        <w:rPr>
          <w:rFonts w:ascii="Times New Roman" w:hAnsi="Times New Roman" w:cs="Times New Roman"/>
          <w:sz w:val="24"/>
          <w:szCs w:val="24"/>
        </w:rPr>
        <w:t xml:space="preserve"> </w:t>
      </w:r>
      <w:r w:rsidR="00C37CD2">
        <w:rPr>
          <w:rFonts w:ascii="Times New Roman" w:hAnsi="Times New Roman" w:cs="Times New Roman"/>
          <w:sz w:val="24"/>
          <w:szCs w:val="24"/>
        </w:rPr>
        <w:t xml:space="preserve">pertenecen a la parroquia </w:t>
      </w:r>
      <w:r w:rsidR="007E0F41">
        <w:rPr>
          <w:rFonts w:ascii="Times New Roman" w:hAnsi="Times New Roman" w:cs="Times New Roman"/>
          <w:sz w:val="24"/>
          <w:szCs w:val="24"/>
        </w:rPr>
        <w:t>Quisapincha.</w:t>
      </w:r>
      <w:r w:rsidR="00FC0CAF">
        <w:rPr>
          <w:rFonts w:ascii="Times New Roman" w:hAnsi="Times New Roman" w:cs="Times New Roman"/>
          <w:sz w:val="24"/>
          <w:szCs w:val="24"/>
        </w:rPr>
        <w:t xml:space="preserve"> </w:t>
      </w:r>
      <w:r w:rsidR="007E0F41">
        <w:rPr>
          <w:rFonts w:ascii="Times New Roman" w:hAnsi="Times New Roman" w:cs="Times New Roman"/>
          <w:sz w:val="24"/>
          <w:szCs w:val="24"/>
        </w:rPr>
        <w:t>E</w:t>
      </w:r>
      <w:r w:rsidR="00D73B7B">
        <w:rPr>
          <w:rFonts w:ascii="Times New Roman" w:hAnsi="Times New Roman" w:cs="Times New Roman"/>
          <w:sz w:val="24"/>
          <w:szCs w:val="24"/>
        </w:rPr>
        <w:t>l tercer</w:t>
      </w:r>
      <w:r w:rsidR="007E0F41">
        <w:rPr>
          <w:rFonts w:ascii="Times New Roman" w:hAnsi="Times New Roman" w:cs="Times New Roman"/>
          <w:sz w:val="24"/>
          <w:szCs w:val="24"/>
        </w:rPr>
        <w:t xml:space="preserve"> proyecto</w:t>
      </w:r>
      <w:r w:rsidR="00C37CD2">
        <w:rPr>
          <w:rFonts w:ascii="Times New Roman" w:hAnsi="Times New Roman" w:cs="Times New Roman"/>
          <w:sz w:val="24"/>
          <w:szCs w:val="24"/>
        </w:rPr>
        <w:t xml:space="preserve"> será</w:t>
      </w:r>
      <w:r w:rsidR="00D73B7B">
        <w:rPr>
          <w:rFonts w:ascii="Times New Roman" w:hAnsi="Times New Roman" w:cs="Times New Roman"/>
          <w:sz w:val="24"/>
          <w:szCs w:val="24"/>
        </w:rPr>
        <w:t xml:space="preserve"> para la dotación de</w:t>
      </w:r>
      <w:r w:rsidR="00C252ED">
        <w:rPr>
          <w:rFonts w:ascii="Times New Roman" w:hAnsi="Times New Roman" w:cs="Times New Roman"/>
          <w:sz w:val="24"/>
          <w:szCs w:val="24"/>
        </w:rPr>
        <w:t xml:space="preserve"> agua potable y alcantarillado en Shushaló y Mogato de la parroquia Pasa.</w:t>
      </w:r>
    </w:p>
    <w:p w:rsidR="00C252ED" w:rsidRDefault="00C25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Municipalidad de Ambato también se beneficiará de un fondo de 6 millones de dólares, a través de </w:t>
      </w:r>
      <w:r w:rsidR="00C37CD2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Senagua</w:t>
      </w:r>
      <w:r w:rsidR="00B434DD">
        <w:rPr>
          <w:rFonts w:ascii="Times New Roman" w:hAnsi="Times New Roman" w:cs="Times New Roman"/>
          <w:sz w:val="24"/>
          <w:szCs w:val="24"/>
        </w:rPr>
        <w:t>, recursos provenientes del</w:t>
      </w:r>
      <w:r w:rsidR="009D72FF">
        <w:rPr>
          <w:rFonts w:ascii="Times New Roman" w:hAnsi="Times New Roman" w:cs="Times New Roman"/>
          <w:sz w:val="24"/>
          <w:szCs w:val="24"/>
        </w:rPr>
        <w:t xml:space="preserve"> Proyecto Agua Segura. A travé</w:t>
      </w:r>
      <w:r>
        <w:rPr>
          <w:rFonts w:ascii="Times New Roman" w:hAnsi="Times New Roman" w:cs="Times New Roman"/>
          <w:sz w:val="24"/>
          <w:szCs w:val="24"/>
        </w:rPr>
        <w:t>s de esta in</w:t>
      </w:r>
      <w:r w:rsidR="009D72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ciativa se coordina</w:t>
      </w:r>
      <w:r w:rsidR="00C37CD2">
        <w:rPr>
          <w:rFonts w:ascii="Times New Roman" w:hAnsi="Times New Roman" w:cs="Times New Roman"/>
          <w:sz w:val="24"/>
          <w:szCs w:val="24"/>
        </w:rPr>
        <w:t>n</w:t>
      </w:r>
      <w:r w:rsidRPr="00C252ED">
        <w:rPr>
          <w:rFonts w:ascii="Times New Roman" w:hAnsi="Times New Roman" w:cs="Times New Roman"/>
          <w:sz w:val="24"/>
          <w:szCs w:val="24"/>
        </w:rPr>
        <w:t xml:space="preserve"> obras de infraestructura</w:t>
      </w:r>
      <w:r w:rsidR="00B434DD">
        <w:rPr>
          <w:rFonts w:ascii="Times New Roman" w:hAnsi="Times New Roman" w:cs="Times New Roman"/>
          <w:sz w:val="24"/>
          <w:szCs w:val="24"/>
        </w:rPr>
        <w:t xml:space="preserve"> </w:t>
      </w:r>
      <w:r w:rsidRPr="00C252ED">
        <w:rPr>
          <w:rFonts w:ascii="Times New Roman" w:hAnsi="Times New Roman" w:cs="Times New Roman"/>
          <w:sz w:val="24"/>
          <w:szCs w:val="24"/>
        </w:rPr>
        <w:t>para mejorar</w:t>
      </w:r>
      <w:r w:rsidR="00B434DD">
        <w:rPr>
          <w:rFonts w:ascii="Times New Roman" w:hAnsi="Times New Roman" w:cs="Times New Roman"/>
          <w:sz w:val="24"/>
          <w:szCs w:val="24"/>
        </w:rPr>
        <w:t xml:space="preserve"> el acceso, calidad, </w:t>
      </w:r>
      <w:r w:rsidRPr="00C252ED">
        <w:rPr>
          <w:rFonts w:ascii="Times New Roman" w:hAnsi="Times New Roman" w:cs="Times New Roman"/>
          <w:sz w:val="24"/>
          <w:szCs w:val="24"/>
        </w:rPr>
        <w:t>distri</w:t>
      </w:r>
      <w:r>
        <w:rPr>
          <w:rFonts w:ascii="Times New Roman" w:hAnsi="Times New Roman" w:cs="Times New Roman"/>
          <w:sz w:val="24"/>
          <w:szCs w:val="24"/>
        </w:rPr>
        <w:t>bución y almacenamiento de agua</w:t>
      </w:r>
      <w:r w:rsidR="00B434DD">
        <w:rPr>
          <w:rFonts w:ascii="Times New Roman" w:hAnsi="Times New Roman" w:cs="Times New Roman"/>
          <w:sz w:val="24"/>
          <w:szCs w:val="24"/>
        </w:rPr>
        <w:t xml:space="preserve"> potable</w:t>
      </w:r>
      <w:r w:rsidR="00C37CD2">
        <w:rPr>
          <w:rFonts w:ascii="Times New Roman" w:hAnsi="Times New Roman" w:cs="Times New Roman"/>
          <w:sz w:val="24"/>
          <w:szCs w:val="24"/>
        </w:rPr>
        <w:t xml:space="preserve"> en zonas indígenas y campesinas.</w:t>
      </w:r>
    </w:p>
    <w:p w:rsidR="00907DEA" w:rsidRDefault="00907DEA" w:rsidP="00907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Tanto el alcalde Altamirano como el funcionario de </w:t>
      </w:r>
      <w:r w:rsidR="00C37CD2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Senagua se mostraron prestos a ap</w:t>
      </w:r>
      <w:r w:rsidR="00C37CD2">
        <w:rPr>
          <w:rFonts w:ascii="Times New Roman" w:hAnsi="Times New Roman" w:cs="Times New Roman"/>
          <w:sz w:val="24"/>
          <w:szCs w:val="24"/>
        </w:rPr>
        <w:t>rovechar estos recursos del exterior en</w:t>
      </w:r>
      <w:r>
        <w:rPr>
          <w:rFonts w:ascii="Times New Roman" w:hAnsi="Times New Roman" w:cs="Times New Roman"/>
          <w:sz w:val="24"/>
          <w:szCs w:val="24"/>
        </w:rPr>
        <w:t xml:space="preserve"> favor de las comunidades del sector rural de Ambato, mejorando la calidad de vida de sus habitantes.</w:t>
      </w:r>
    </w:p>
    <w:p w:rsidR="00C252ED" w:rsidRDefault="00C37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Municipalidad solo requerirá </w:t>
      </w:r>
      <w:r w:rsidR="009D72FF">
        <w:rPr>
          <w:rFonts w:ascii="Times New Roman" w:hAnsi="Times New Roman" w:cs="Times New Roman"/>
          <w:sz w:val="24"/>
          <w:szCs w:val="24"/>
        </w:rPr>
        <w:t>el informe f</w:t>
      </w:r>
      <w:r w:rsidR="00520C65">
        <w:rPr>
          <w:rFonts w:ascii="Times New Roman" w:hAnsi="Times New Roman" w:cs="Times New Roman"/>
          <w:sz w:val="24"/>
          <w:szCs w:val="24"/>
        </w:rPr>
        <w:t>avorable de la Senagua para la ejecución de estos proyectos, l</w:t>
      </w:r>
      <w:r w:rsidR="009D72FF">
        <w:rPr>
          <w:rFonts w:ascii="Times New Roman" w:hAnsi="Times New Roman" w:cs="Times New Roman"/>
          <w:sz w:val="24"/>
          <w:szCs w:val="24"/>
        </w:rPr>
        <w:t>uego el Banco de Desarrollo</w:t>
      </w:r>
      <w:r w:rsidR="00907DEA">
        <w:rPr>
          <w:rFonts w:ascii="Times New Roman" w:hAnsi="Times New Roman" w:cs="Times New Roman"/>
          <w:sz w:val="24"/>
          <w:szCs w:val="24"/>
        </w:rPr>
        <w:t xml:space="preserve"> del Ecuador </w:t>
      </w:r>
      <w:r w:rsidR="009D72FF">
        <w:rPr>
          <w:rFonts w:ascii="Times New Roman" w:hAnsi="Times New Roman" w:cs="Times New Roman"/>
          <w:sz w:val="24"/>
          <w:szCs w:val="24"/>
        </w:rPr>
        <w:t>desembolsará estos recursos a favor del Cabildo.</w:t>
      </w:r>
    </w:p>
    <w:p w:rsidR="00616027" w:rsidRDefault="00C37CD2" w:rsidP="0061602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Velasteguí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D25">
        <w:rPr>
          <w:rFonts w:ascii="Times New Roman" w:hAnsi="Times New Roman" w:cs="Times New Roman"/>
          <w:sz w:val="24"/>
          <w:szCs w:val="24"/>
        </w:rPr>
        <w:t xml:space="preserve">conversó </w:t>
      </w:r>
      <w:r>
        <w:rPr>
          <w:rFonts w:ascii="Times New Roman" w:hAnsi="Times New Roman" w:cs="Times New Roman"/>
          <w:sz w:val="24"/>
          <w:szCs w:val="24"/>
        </w:rPr>
        <w:t xml:space="preserve">también </w:t>
      </w:r>
      <w:r w:rsidR="00737D25">
        <w:rPr>
          <w:rFonts w:ascii="Times New Roman" w:hAnsi="Times New Roman" w:cs="Times New Roman"/>
          <w:sz w:val="24"/>
          <w:szCs w:val="24"/>
        </w:rPr>
        <w:t>con Diana Garcés, directora de Gestión y Control Ambiental de la Municipalidad. El objeti</w:t>
      </w:r>
      <w:r w:rsidR="00907DEA">
        <w:rPr>
          <w:rFonts w:ascii="Times New Roman" w:hAnsi="Times New Roman" w:cs="Times New Roman"/>
          <w:sz w:val="24"/>
          <w:szCs w:val="24"/>
        </w:rPr>
        <w:t>vo es emprender acciones para</w:t>
      </w:r>
      <w:r w:rsidR="00737D25">
        <w:rPr>
          <w:rFonts w:ascii="Times New Roman" w:hAnsi="Times New Roman" w:cs="Times New Roman"/>
          <w:sz w:val="24"/>
          <w:szCs w:val="24"/>
        </w:rPr>
        <w:t xml:space="preserve"> limpiar de basura y desechos de construcción a las quebradas de Quisapincha, Martínez y Pinllo</w:t>
      </w:r>
      <w:r w:rsidR="004B0B9D">
        <w:rPr>
          <w:rFonts w:ascii="Times New Roman" w:hAnsi="Times New Roman" w:cs="Times New Roman"/>
          <w:sz w:val="24"/>
          <w:szCs w:val="24"/>
        </w:rPr>
        <w:t>.</w:t>
      </w:r>
    </w:p>
    <w:p w:rsidR="00616027" w:rsidRDefault="00616027" w:rsidP="00616027">
      <w:pPr>
        <w:rPr>
          <w:rFonts w:ascii="Times New Roman" w:hAnsi="Times New Roman" w:cs="Times New Roman"/>
          <w:sz w:val="24"/>
          <w:szCs w:val="24"/>
        </w:rPr>
      </w:pPr>
      <w:r w:rsidRPr="00616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AmbatoLaGranCiudad</w:t>
      </w:r>
      <w:proofErr w:type="spellEnd"/>
    </w:p>
    <w:p w:rsidR="00D30ED7" w:rsidRDefault="00D30ED7" w:rsidP="00616027">
      <w:pPr>
        <w:rPr>
          <w:rFonts w:ascii="Times New Roman" w:hAnsi="Times New Roman" w:cs="Times New Roman"/>
          <w:sz w:val="24"/>
          <w:szCs w:val="24"/>
        </w:rPr>
      </w:pPr>
    </w:p>
    <w:p w:rsidR="00D30ED7" w:rsidRDefault="00D30ED7" w:rsidP="00616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Comunicación Institucional</w:t>
      </w:r>
    </w:p>
    <w:p w:rsidR="00737D25" w:rsidRDefault="00737D25">
      <w:pPr>
        <w:rPr>
          <w:rFonts w:ascii="Times New Roman" w:hAnsi="Times New Roman" w:cs="Times New Roman"/>
          <w:sz w:val="24"/>
          <w:szCs w:val="24"/>
        </w:rPr>
      </w:pPr>
    </w:p>
    <w:p w:rsidR="00616027" w:rsidRDefault="00616027">
      <w:pPr>
        <w:rPr>
          <w:rFonts w:ascii="Times New Roman" w:hAnsi="Times New Roman" w:cs="Times New Roman"/>
          <w:sz w:val="24"/>
          <w:szCs w:val="24"/>
        </w:rPr>
      </w:pPr>
    </w:p>
    <w:p w:rsidR="00616027" w:rsidRDefault="00616027">
      <w:pPr>
        <w:rPr>
          <w:rFonts w:ascii="Times New Roman" w:hAnsi="Times New Roman" w:cs="Times New Roman"/>
          <w:sz w:val="24"/>
          <w:szCs w:val="24"/>
        </w:rPr>
      </w:pPr>
    </w:p>
    <w:p w:rsidR="00780BFF" w:rsidRDefault="00780BFF">
      <w:pPr>
        <w:rPr>
          <w:rFonts w:ascii="Times New Roman" w:hAnsi="Times New Roman" w:cs="Times New Roman"/>
          <w:sz w:val="24"/>
          <w:szCs w:val="24"/>
        </w:rPr>
      </w:pPr>
    </w:p>
    <w:p w:rsidR="005933E6" w:rsidRDefault="00593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9D72FF" w:rsidRDefault="009D72FF">
      <w:pPr>
        <w:rPr>
          <w:rFonts w:ascii="Times New Roman" w:hAnsi="Times New Roman" w:cs="Times New Roman"/>
          <w:sz w:val="24"/>
          <w:szCs w:val="24"/>
        </w:rPr>
      </w:pPr>
    </w:p>
    <w:p w:rsidR="004F44DB" w:rsidRDefault="004F44DB">
      <w:pPr>
        <w:rPr>
          <w:rFonts w:ascii="Times New Roman" w:hAnsi="Times New Roman" w:cs="Times New Roman"/>
          <w:sz w:val="24"/>
          <w:szCs w:val="24"/>
        </w:rPr>
      </w:pPr>
    </w:p>
    <w:p w:rsidR="004F44DB" w:rsidRPr="004F44DB" w:rsidRDefault="004F44DB">
      <w:pPr>
        <w:rPr>
          <w:rFonts w:ascii="Times New Roman" w:hAnsi="Times New Roman" w:cs="Times New Roman"/>
          <w:sz w:val="24"/>
          <w:szCs w:val="24"/>
        </w:rPr>
      </w:pPr>
    </w:p>
    <w:sectPr w:rsidR="004F44DB" w:rsidRPr="004F44DB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CB0776"/>
    <w:rsid w:val="00055A68"/>
    <w:rsid w:val="000D4007"/>
    <w:rsid w:val="0012669A"/>
    <w:rsid w:val="00135924"/>
    <w:rsid w:val="001509A9"/>
    <w:rsid w:val="00357DD4"/>
    <w:rsid w:val="003F2F72"/>
    <w:rsid w:val="00443FC5"/>
    <w:rsid w:val="00463A05"/>
    <w:rsid w:val="0049090B"/>
    <w:rsid w:val="004B0B9D"/>
    <w:rsid w:val="004F44DB"/>
    <w:rsid w:val="00520C65"/>
    <w:rsid w:val="00557BAE"/>
    <w:rsid w:val="005933E6"/>
    <w:rsid w:val="005A2282"/>
    <w:rsid w:val="005D4FBA"/>
    <w:rsid w:val="00616027"/>
    <w:rsid w:val="006B51BA"/>
    <w:rsid w:val="006F3694"/>
    <w:rsid w:val="00704464"/>
    <w:rsid w:val="00737D25"/>
    <w:rsid w:val="0074726B"/>
    <w:rsid w:val="00780BFF"/>
    <w:rsid w:val="007B5477"/>
    <w:rsid w:val="007E0F41"/>
    <w:rsid w:val="00862341"/>
    <w:rsid w:val="00875B37"/>
    <w:rsid w:val="00907DEA"/>
    <w:rsid w:val="0096245B"/>
    <w:rsid w:val="00967F08"/>
    <w:rsid w:val="009C3A48"/>
    <w:rsid w:val="009D72FF"/>
    <w:rsid w:val="00A53445"/>
    <w:rsid w:val="00A875DC"/>
    <w:rsid w:val="00AA67D9"/>
    <w:rsid w:val="00B434DD"/>
    <w:rsid w:val="00BB2E59"/>
    <w:rsid w:val="00BD6FA5"/>
    <w:rsid w:val="00C252ED"/>
    <w:rsid w:val="00C37CD2"/>
    <w:rsid w:val="00C513A6"/>
    <w:rsid w:val="00C7043B"/>
    <w:rsid w:val="00CA5285"/>
    <w:rsid w:val="00CB0776"/>
    <w:rsid w:val="00CC461A"/>
    <w:rsid w:val="00D30ED7"/>
    <w:rsid w:val="00D3367A"/>
    <w:rsid w:val="00D73B7B"/>
    <w:rsid w:val="00E06CD6"/>
    <w:rsid w:val="00E70AF6"/>
    <w:rsid w:val="00F90F87"/>
    <w:rsid w:val="00FA1B6D"/>
    <w:rsid w:val="00FC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2019-07-11T21:20:00Z</dcterms:created>
  <dcterms:modified xsi:type="dcterms:W3CDTF">2019-07-11T21:20:00Z</dcterms:modified>
</cp:coreProperties>
</file>