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BA" w:rsidRDefault="000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Niñez con discapacidad</w:t>
      </w:r>
      <w:r w:rsidR="004B1DE7">
        <w:rPr>
          <w:rFonts w:ascii="Times New Roman" w:hAnsi="Times New Roman" w:cs="Times New Roman"/>
          <w:sz w:val="24"/>
          <w:szCs w:val="24"/>
        </w:rPr>
        <w:t xml:space="preserve"> y vulnerabilidad</w:t>
      </w:r>
      <w:r w:rsidR="00A32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inicia</w:t>
      </w:r>
      <w:r w:rsidR="00A3239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vacacionales</w:t>
      </w:r>
    </w:p>
    <w:p w:rsidR="00074EBA" w:rsidRPr="002B6337" w:rsidRDefault="00074EBA">
      <w:pPr>
        <w:rPr>
          <w:rFonts w:ascii="Times New Roman" w:hAnsi="Times New Roman" w:cs="Times New Roman"/>
          <w:sz w:val="24"/>
          <w:szCs w:val="24"/>
        </w:rPr>
      </w:pPr>
    </w:p>
    <w:p w:rsidR="002B6337" w:rsidRDefault="000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Unos </w:t>
      </w:r>
      <w:r w:rsidR="00BF0468">
        <w:rPr>
          <w:rFonts w:ascii="Times New Roman" w:hAnsi="Times New Roman" w:cs="Times New Roman"/>
          <w:sz w:val="24"/>
          <w:szCs w:val="24"/>
        </w:rPr>
        <w:t>2</w:t>
      </w:r>
      <w:r w:rsidR="002B6337" w:rsidRPr="002B6337">
        <w:rPr>
          <w:rFonts w:ascii="Times New Roman" w:hAnsi="Times New Roman" w:cs="Times New Roman"/>
          <w:sz w:val="24"/>
          <w:szCs w:val="24"/>
        </w:rPr>
        <w:t>40 niños y adolescen</w:t>
      </w:r>
      <w:r w:rsidR="00276ED5">
        <w:rPr>
          <w:rFonts w:ascii="Times New Roman" w:hAnsi="Times New Roman" w:cs="Times New Roman"/>
          <w:sz w:val="24"/>
          <w:szCs w:val="24"/>
        </w:rPr>
        <w:t>tes  participan</w:t>
      </w:r>
      <w:r w:rsidR="002B6337" w:rsidRPr="002B6337">
        <w:rPr>
          <w:rFonts w:ascii="Times New Roman" w:hAnsi="Times New Roman" w:cs="Times New Roman"/>
          <w:sz w:val="24"/>
          <w:szCs w:val="24"/>
        </w:rPr>
        <w:t xml:space="preserve"> de los talleres organizados por el Departamento de Desarrollo Social del GAD Municipalidad de Ambato</w:t>
      </w:r>
      <w:r w:rsidR="00627AA9">
        <w:rPr>
          <w:rFonts w:ascii="Times New Roman" w:hAnsi="Times New Roman" w:cs="Times New Roman"/>
          <w:sz w:val="24"/>
          <w:szCs w:val="24"/>
        </w:rPr>
        <w:t xml:space="preserve"> y el Ministerio de Inclusión Económica y Social (MIESS)</w:t>
      </w:r>
      <w:r w:rsidR="00276ED5">
        <w:rPr>
          <w:rFonts w:ascii="Times New Roman" w:hAnsi="Times New Roman" w:cs="Times New Roman"/>
          <w:sz w:val="24"/>
          <w:szCs w:val="24"/>
        </w:rPr>
        <w:t xml:space="preserve">. El 50% </w:t>
      </w:r>
      <w:r>
        <w:rPr>
          <w:rFonts w:ascii="Times New Roman" w:hAnsi="Times New Roman" w:cs="Times New Roman"/>
          <w:sz w:val="24"/>
          <w:szCs w:val="24"/>
        </w:rPr>
        <w:t>pertenece</w:t>
      </w:r>
      <w:r w:rsidR="002B6337" w:rsidRPr="002B6337">
        <w:rPr>
          <w:rFonts w:ascii="Times New Roman" w:hAnsi="Times New Roman" w:cs="Times New Roman"/>
          <w:sz w:val="24"/>
          <w:szCs w:val="24"/>
        </w:rPr>
        <w:t xml:space="preserve"> </w:t>
      </w:r>
      <w:r w:rsidR="00276ED5">
        <w:rPr>
          <w:rFonts w:ascii="Times New Roman" w:hAnsi="Times New Roman" w:cs="Times New Roman"/>
          <w:sz w:val="24"/>
          <w:szCs w:val="24"/>
        </w:rPr>
        <w:t>a hogares cuyos padres laboran como</w:t>
      </w:r>
      <w:r w:rsidR="002B6337" w:rsidRPr="002B6337">
        <w:rPr>
          <w:rFonts w:ascii="Times New Roman" w:hAnsi="Times New Roman" w:cs="Times New Roman"/>
          <w:sz w:val="24"/>
          <w:szCs w:val="24"/>
        </w:rPr>
        <w:t xml:space="preserve"> informal</w:t>
      </w:r>
      <w:r>
        <w:rPr>
          <w:rFonts w:ascii="Times New Roman" w:hAnsi="Times New Roman" w:cs="Times New Roman"/>
          <w:sz w:val="24"/>
          <w:szCs w:val="24"/>
        </w:rPr>
        <w:t>es</w:t>
      </w:r>
      <w:r w:rsidR="002B6337" w:rsidRPr="002B6337">
        <w:rPr>
          <w:rFonts w:ascii="Times New Roman" w:hAnsi="Times New Roman" w:cs="Times New Roman"/>
          <w:sz w:val="24"/>
          <w:szCs w:val="24"/>
        </w:rPr>
        <w:t xml:space="preserve"> y </w:t>
      </w:r>
      <w:r w:rsidR="00276ED5">
        <w:rPr>
          <w:rFonts w:ascii="Times New Roman" w:hAnsi="Times New Roman" w:cs="Times New Roman"/>
          <w:sz w:val="24"/>
          <w:szCs w:val="24"/>
        </w:rPr>
        <w:t>en los mercados.</w:t>
      </w:r>
      <w:r w:rsidR="002B6337" w:rsidRPr="002B6337">
        <w:rPr>
          <w:rFonts w:ascii="Times New Roman" w:hAnsi="Times New Roman" w:cs="Times New Roman"/>
          <w:sz w:val="24"/>
          <w:szCs w:val="24"/>
        </w:rPr>
        <w:t xml:space="preserve"> El otro 50% </w:t>
      </w:r>
      <w:r>
        <w:rPr>
          <w:rFonts w:ascii="Times New Roman" w:hAnsi="Times New Roman" w:cs="Times New Roman"/>
          <w:sz w:val="24"/>
          <w:szCs w:val="24"/>
        </w:rPr>
        <w:t>tiene</w:t>
      </w:r>
      <w:r w:rsidR="002B6337">
        <w:rPr>
          <w:rFonts w:ascii="Times New Roman" w:hAnsi="Times New Roman" w:cs="Times New Roman"/>
          <w:sz w:val="24"/>
          <w:szCs w:val="24"/>
        </w:rPr>
        <w:t xml:space="preserve"> capacidades especiales.</w:t>
      </w:r>
    </w:p>
    <w:p w:rsidR="009D4185" w:rsidRDefault="009D4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</w:t>
      </w:r>
      <w:r w:rsidR="00276ED5">
        <w:rPr>
          <w:rFonts w:ascii="Times New Roman" w:hAnsi="Times New Roman" w:cs="Times New Roman"/>
          <w:sz w:val="24"/>
          <w:szCs w:val="24"/>
        </w:rPr>
        <w:t>de de Ambato, Javier Altamirano</w:t>
      </w:r>
      <w:r>
        <w:rPr>
          <w:rFonts w:ascii="Times New Roman" w:hAnsi="Times New Roman" w:cs="Times New Roman"/>
          <w:sz w:val="24"/>
          <w:szCs w:val="24"/>
        </w:rPr>
        <w:t>, dijo que “la Municipalidad trabaja para que los niños</w:t>
      </w:r>
      <w:r w:rsidR="00276ED5">
        <w:rPr>
          <w:rFonts w:ascii="Times New Roman" w:hAnsi="Times New Roman" w:cs="Times New Roman"/>
          <w:sz w:val="24"/>
          <w:szCs w:val="24"/>
        </w:rPr>
        <w:t xml:space="preserve"> sonrían más y sean</w:t>
      </w:r>
      <w:r>
        <w:rPr>
          <w:rFonts w:ascii="Times New Roman" w:hAnsi="Times New Roman" w:cs="Times New Roman"/>
          <w:sz w:val="24"/>
          <w:szCs w:val="24"/>
        </w:rPr>
        <w:t xml:space="preserve"> felices</w:t>
      </w:r>
      <w:r w:rsidR="00276ED5">
        <w:rPr>
          <w:rFonts w:ascii="Times New Roman" w:hAnsi="Times New Roman" w:cs="Times New Roman"/>
          <w:sz w:val="24"/>
          <w:szCs w:val="24"/>
        </w:rPr>
        <w:t>”. Destacó</w:t>
      </w:r>
      <w:r>
        <w:rPr>
          <w:rFonts w:ascii="Times New Roman" w:hAnsi="Times New Roman" w:cs="Times New Roman"/>
          <w:sz w:val="24"/>
          <w:szCs w:val="24"/>
        </w:rPr>
        <w:t xml:space="preserve"> el trabajo conjunto con e</w:t>
      </w:r>
      <w:r w:rsidR="00276ED5">
        <w:rPr>
          <w:rFonts w:ascii="Times New Roman" w:hAnsi="Times New Roman" w:cs="Times New Roman"/>
          <w:sz w:val="24"/>
          <w:szCs w:val="24"/>
        </w:rPr>
        <w:t>l MIES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ED5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favor </w:t>
      </w:r>
      <w:r w:rsidR="00276ED5">
        <w:rPr>
          <w:rFonts w:ascii="Times New Roman" w:hAnsi="Times New Roman" w:cs="Times New Roman"/>
          <w:sz w:val="24"/>
          <w:szCs w:val="24"/>
        </w:rPr>
        <w:t>de los niños</w:t>
      </w:r>
      <w:r>
        <w:rPr>
          <w:rFonts w:ascii="Times New Roman" w:hAnsi="Times New Roman" w:cs="Times New Roman"/>
          <w:sz w:val="24"/>
          <w:szCs w:val="24"/>
        </w:rPr>
        <w:t xml:space="preserve"> que p</w:t>
      </w:r>
      <w:r w:rsidR="00276ED5">
        <w:rPr>
          <w:rFonts w:ascii="Times New Roman" w:hAnsi="Times New Roman" w:cs="Times New Roman"/>
          <w:sz w:val="24"/>
          <w:szCs w:val="24"/>
        </w:rPr>
        <w:t>rovienen de sectores</w:t>
      </w:r>
      <w:r w:rsidR="00074EBA">
        <w:rPr>
          <w:rFonts w:ascii="Times New Roman" w:hAnsi="Times New Roman" w:cs="Times New Roman"/>
          <w:sz w:val="24"/>
          <w:szCs w:val="24"/>
        </w:rPr>
        <w:t xml:space="preserve"> vulnerables del cantón.</w:t>
      </w:r>
    </w:p>
    <w:p w:rsidR="002B6337" w:rsidRDefault="002B6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Alejandra Garzón, directora de Desarrollo Social del Municipio de </w:t>
      </w:r>
      <w:r w:rsidR="00276ED5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bato</w:t>
      </w:r>
      <w:r w:rsidR="00276ED5">
        <w:rPr>
          <w:rFonts w:ascii="Times New Roman" w:hAnsi="Times New Roman" w:cs="Times New Roman"/>
          <w:sz w:val="24"/>
          <w:szCs w:val="24"/>
        </w:rPr>
        <w:t>,</w:t>
      </w:r>
      <w:r w:rsidR="00074EBA">
        <w:rPr>
          <w:rFonts w:ascii="Times New Roman" w:hAnsi="Times New Roman" w:cs="Times New Roman"/>
          <w:sz w:val="24"/>
          <w:szCs w:val="24"/>
        </w:rPr>
        <w:t xml:space="preserve"> señaló que el objetivo de los cursos</w:t>
      </w:r>
      <w:r w:rsidR="00276ED5">
        <w:rPr>
          <w:rFonts w:ascii="Times New Roman" w:hAnsi="Times New Roman" w:cs="Times New Roman"/>
          <w:sz w:val="24"/>
          <w:szCs w:val="24"/>
        </w:rPr>
        <w:t xml:space="preserve"> </w:t>
      </w:r>
      <w:r w:rsidR="00074EBA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que los niños</w:t>
      </w:r>
      <w:r w:rsidR="00276ED5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realicen trabajo infantil en época de vacaciones. </w:t>
      </w:r>
      <w:r w:rsidR="00074EBA">
        <w:rPr>
          <w:rFonts w:ascii="Times New Roman" w:hAnsi="Times New Roman" w:cs="Times New Roman"/>
          <w:sz w:val="24"/>
          <w:szCs w:val="24"/>
        </w:rPr>
        <w:t xml:space="preserve"> A cambio de esto, “i</w:t>
      </w:r>
      <w:r>
        <w:rPr>
          <w:rFonts w:ascii="Times New Roman" w:hAnsi="Times New Roman" w:cs="Times New Roman"/>
          <w:sz w:val="24"/>
          <w:szCs w:val="24"/>
        </w:rPr>
        <w:t>mplementam</w:t>
      </w:r>
      <w:r w:rsidR="00276ED5">
        <w:rPr>
          <w:rFonts w:ascii="Times New Roman" w:hAnsi="Times New Roman" w:cs="Times New Roman"/>
          <w:sz w:val="24"/>
          <w:szCs w:val="24"/>
        </w:rPr>
        <w:t>os trabajos recreativos de arte y música que aportan</w:t>
      </w:r>
      <w:r>
        <w:rPr>
          <w:rFonts w:ascii="Times New Roman" w:hAnsi="Times New Roman" w:cs="Times New Roman"/>
          <w:sz w:val="24"/>
          <w:szCs w:val="24"/>
        </w:rPr>
        <w:t xml:space="preserve"> al desarrollo y al crecimiento de los infantes”</w:t>
      </w:r>
      <w:r w:rsidR="00074EBA">
        <w:rPr>
          <w:rFonts w:ascii="Times New Roman" w:hAnsi="Times New Roman" w:cs="Times New Roman"/>
          <w:sz w:val="24"/>
          <w:szCs w:val="24"/>
        </w:rPr>
        <w:t>, aseguró.</w:t>
      </w:r>
    </w:p>
    <w:p w:rsidR="002B6337" w:rsidRDefault="0050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talleres</w:t>
      </w:r>
      <w:r w:rsidR="00627AA9">
        <w:rPr>
          <w:rFonts w:ascii="Times New Roman" w:hAnsi="Times New Roman" w:cs="Times New Roman"/>
          <w:sz w:val="24"/>
          <w:szCs w:val="24"/>
        </w:rPr>
        <w:t xml:space="preserve"> se desarrollarán entre el 22 de julio y el 31 de agosto, con las siguientes temáticas</w:t>
      </w:r>
      <w:r>
        <w:rPr>
          <w:rFonts w:ascii="Times New Roman" w:hAnsi="Times New Roman" w:cs="Times New Roman"/>
          <w:sz w:val="24"/>
          <w:szCs w:val="24"/>
        </w:rPr>
        <w:t>: Pastelería infantil, Cocina fría y arreglos florales, Manualidades, Dibujo, Canto, Pia</w:t>
      </w:r>
      <w:r w:rsidR="006633D2">
        <w:rPr>
          <w:rFonts w:ascii="Times New Roman" w:hAnsi="Times New Roman" w:cs="Times New Roman"/>
          <w:sz w:val="24"/>
          <w:szCs w:val="24"/>
        </w:rPr>
        <w:t>no, Computación básica, y J</w:t>
      </w:r>
      <w:r>
        <w:rPr>
          <w:rFonts w:ascii="Times New Roman" w:hAnsi="Times New Roman" w:cs="Times New Roman"/>
          <w:sz w:val="24"/>
          <w:szCs w:val="24"/>
        </w:rPr>
        <w:t>uegos virtuales.</w:t>
      </w:r>
    </w:p>
    <w:p w:rsidR="00276ED5" w:rsidRDefault="00E11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tanto, e</w:t>
      </w:r>
      <w:r w:rsidR="006633D2">
        <w:rPr>
          <w:rFonts w:ascii="Times New Roman" w:hAnsi="Times New Roman" w:cs="Times New Roman"/>
          <w:sz w:val="24"/>
          <w:szCs w:val="24"/>
        </w:rPr>
        <w:t>n el Peral 1 s</w:t>
      </w:r>
      <w:r>
        <w:rPr>
          <w:rFonts w:ascii="Times New Roman" w:hAnsi="Times New Roman" w:cs="Times New Roman"/>
          <w:sz w:val="24"/>
          <w:szCs w:val="24"/>
        </w:rPr>
        <w:t>e inauguró el Curso Vacacional Inclusivo 2019 con la presencia de María Verónica Dávalos, presidenta del Patronato Ambato La Gran Ciudad, quien destacó el apoyo de los padres de familia y maestras del lugar por ofrecer un momento de aprendizaje y distracción a 200 niños y adolescentes con discapacidad.</w:t>
      </w:r>
    </w:p>
    <w:p w:rsidR="00E11177" w:rsidRDefault="00663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“Vendo aliños en el mercado Central y estos cursos permiten que mi nieta se mantenga ocupada en vacaciones, haciendo algo de provecho”, sostuvo María Etelbina Toalombo, de 60 años, quien agradeció a la alcaldía por incluir a la niñez que no tiene mayores espacios por su condición física o mental”, enfatizó.</w:t>
      </w:r>
    </w:p>
    <w:p w:rsidR="00E11177" w:rsidRDefault="00E11177">
      <w:pPr>
        <w:rPr>
          <w:rFonts w:ascii="Times New Roman" w:hAnsi="Times New Roman" w:cs="Times New Roman"/>
          <w:sz w:val="24"/>
          <w:szCs w:val="24"/>
        </w:rPr>
      </w:pPr>
    </w:p>
    <w:p w:rsidR="00E11177" w:rsidRDefault="00E11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E11177" w:rsidRDefault="00E11177">
      <w:pPr>
        <w:rPr>
          <w:rFonts w:ascii="Times New Roman" w:hAnsi="Times New Roman" w:cs="Times New Roman"/>
          <w:sz w:val="24"/>
          <w:szCs w:val="24"/>
        </w:rPr>
      </w:pPr>
    </w:p>
    <w:p w:rsidR="00E11177" w:rsidRDefault="00E11177">
      <w:pPr>
        <w:rPr>
          <w:rFonts w:ascii="Times New Roman" w:hAnsi="Times New Roman" w:cs="Times New Roman"/>
          <w:sz w:val="24"/>
          <w:szCs w:val="24"/>
        </w:rPr>
      </w:pPr>
    </w:p>
    <w:p w:rsidR="00276ED5" w:rsidRDefault="00276ED5">
      <w:pPr>
        <w:rPr>
          <w:rFonts w:ascii="Times New Roman" w:hAnsi="Times New Roman" w:cs="Times New Roman"/>
          <w:sz w:val="24"/>
          <w:szCs w:val="24"/>
        </w:rPr>
      </w:pPr>
    </w:p>
    <w:p w:rsidR="009D4185" w:rsidRDefault="009D4185">
      <w:pPr>
        <w:rPr>
          <w:rFonts w:ascii="Times New Roman" w:hAnsi="Times New Roman" w:cs="Times New Roman"/>
          <w:sz w:val="24"/>
          <w:szCs w:val="24"/>
        </w:rPr>
      </w:pPr>
    </w:p>
    <w:p w:rsidR="009D4185" w:rsidRDefault="009D4185">
      <w:pPr>
        <w:rPr>
          <w:rFonts w:ascii="Times New Roman" w:hAnsi="Times New Roman" w:cs="Times New Roman"/>
          <w:sz w:val="24"/>
          <w:szCs w:val="24"/>
        </w:rPr>
      </w:pPr>
    </w:p>
    <w:p w:rsidR="00627AA9" w:rsidRDefault="00627AA9">
      <w:pPr>
        <w:rPr>
          <w:rFonts w:ascii="Times New Roman" w:hAnsi="Times New Roman" w:cs="Times New Roman"/>
          <w:sz w:val="24"/>
          <w:szCs w:val="24"/>
        </w:rPr>
      </w:pPr>
    </w:p>
    <w:p w:rsidR="00627AA9" w:rsidRDefault="00627AA9">
      <w:pPr>
        <w:rPr>
          <w:rFonts w:ascii="Times New Roman" w:hAnsi="Times New Roman" w:cs="Times New Roman"/>
          <w:sz w:val="24"/>
          <w:szCs w:val="24"/>
        </w:rPr>
      </w:pPr>
    </w:p>
    <w:p w:rsidR="00627AA9" w:rsidRDefault="00627AA9">
      <w:pPr>
        <w:rPr>
          <w:rFonts w:ascii="Times New Roman" w:hAnsi="Times New Roman" w:cs="Times New Roman"/>
          <w:sz w:val="24"/>
          <w:szCs w:val="24"/>
        </w:rPr>
      </w:pPr>
    </w:p>
    <w:p w:rsidR="00502E26" w:rsidRDefault="00502E26">
      <w:pPr>
        <w:rPr>
          <w:rFonts w:ascii="Times New Roman" w:hAnsi="Times New Roman" w:cs="Times New Roman"/>
          <w:sz w:val="24"/>
          <w:szCs w:val="24"/>
        </w:rPr>
      </w:pPr>
    </w:p>
    <w:p w:rsidR="002B6337" w:rsidRPr="002B6337" w:rsidRDefault="002B6337">
      <w:pPr>
        <w:rPr>
          <w:rFonts w:ascii="Times New Roman" w:hAnsi="Times New Roman" w:cs="Times New Roman"/>
          <w:sz w:val="24"/>
          <w:szCs w:val="24"/>
        </w:rPr>
      </w:pPr>
    </w:p>
    <w:p w:rsidR="002B6337" w:rsidRPr="002B6337" w:rsidRDefault="002B6337">
      <w:pPr>
        <w:rPr>
          <w:rFonts w:ascii="Times New Roman" w:hAnsi="Times New Roman" w:cs="Times New Roman"/>
          <w:sz w:val="24"/>
          <w:szCs w:val="24"/>
        </w:rPr>
      </w:pPr>
    </w:p>
    <w:sectPr w:rsidR="002B6337" w:rsidRPr="002B6337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6337"/>
    <w:rsid w:val="00074EBA"/>
    <w:rsid w:val="000D4007"/>
    <w:rsid w:val="00135924"/>
    <w:rsid w:val="00276ED5"/>
    <w:rsid w:val="002B6337"/>
    <w:rsid w:val="00357DD4"/>
    <w:rsid w:val="003D447C"/>
    <w:rsid w:val="003F2F72"/>
    <w:rsid w:val="00463A05"/>
    <w:rsid w:val="0049090B"/>
    <w:rsid w:val="004B1DE7"/>
    <w:rsid w:val="00502E26"/>
    <w:rsid w:val="00627AA9"/>
    <w:rsid w:val="006633D2"/>
    <w:rsid w:val="00704464"/>
    <w:rsid w:val="007B5477"/>
    <w:rsid w:val="009D4185"/>
    <w:rsid w:val="00A3239A"/>
    <w:rsid w:val="00AA67D9"/>
    <w:rsid w:val="00BB2E59"/>
    <w:rsid w:val="00BD6FA5"/>
    <w:rsid w:val="00BF0468"/>
    <w:rsid w:val="00C513A6"/>
    <w:rsid w:val="00CC461A"/>
    <w:rsid w:val="00DA6C0B"/>
    <w:rsid w:val="00E11177"/>
    <w:rsid w:val="00E70AF6"/>
    <w:rsid w:val="00FC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2019-07-22T18:54:00Z</dcterms:created>
  <dcterms:modified xsi:type="dcterms:W3CDTF">2019-07-22T22:32:00Z</dcterms:modified>
</cp:coreProperties>
</file>