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DC" w:rsidRPr="002346B2" w:rsidRDefault="009920DC" w:rsidP="009920DC">
      <w:pPr>
        <w:spacing w:after="240"/>
        <w:jc w:val="both"/>
        <w:outlineLvl w:val="0"/>
        <w:rPr>
          <w:rFonts w:ascii="Times New Roman" w:hAnsi="Times New Roman" w:cs="Times New Roman"/>
          <w:b/>
          <w:sz w:val="24"/>
          <w:szCs w:val="24"/>
        </w:rPr>
      </w:pPr>
      <w:bookmarkStart w:id="0" w:name="_Toc18656856"/>
      <w:r w:rsidRPr="002346B2">
        <w:rPr>
          <w:rFonts w:ascii="Times New Roman" w:hAnsi="Times New Roman" w:cs="Times New Roman"/>
          <w:b/>
          <w:sz w:val="24"/>
          <w:szCs w:val="24"/>
        </w:rPr>
        <w:t>Proyecto Bicentenario</w:t>
      </w:r>
    </w:p>
    <w:p w:rsidR="004179E0"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Con la finalidad de mejorar la movilidad de los ambateños se realizará el proyecto de regeneración urbana de la ciudad como es el Proyecto Bicentenario, en el sector del parque 12 de Noviembre. En esa zona construirá estaciones multimodales, se reorganizará rutas y frecuencias de transporte público.</w:t>
      </w:r>
      <w:r w:rsidR="004179E0" w:rsidRPr="002346B2">
        <w:rPr>
          <w:rFonts w:ascii="Times New Roman" w:hAnsi="Times New Roman" w:cs="Times New Roman"/>
          <w:sz w:val="24"/>
          <w:szCs w:val="24"/>
        </w:rPr>
        <w:t xml:space="preserve"> Está </w:t>
      </w:r>
      <w:proofErr w:type="gramStart"/>
      <w:r w:rsidR="004179E0" w:rsidRPr="002346B2">
        <w:rPr>
          <w:rFonts w:ascii="Times New Roman" w:hAnsi="Times New Roman" w:cs="Times New Roman"/>
          <w:sz w:val="24"/>
          <w:szCs w:val="24"/>
        </w:rPr>
        <w:t>previsto</w:t>
      </w:r>
      <w:proofErr w:type="gramEnd"/>
      <w:r w:rsidR="004179E0" w:rsidRPr="002346B2">
        <w:rPr>
          <w:rFonts w:ascii="Times New Roman" w:hAnsi="Times New Roman" w:cs="Times New Roman"/>
          <w:sz w:val="24"/>
          <w:szCs w:val="24"/>
        </w:rPr>
        <w:t xml:space="preserve"> la construcción de un cuartel para la Policía y los Agentes de Tránsito.  Se planifica</w:t>
      </w:r>
      <w:r w:rsidRPr="002346B2">
        <w:rPr>
          <w:rFonts w:ascii="Times New Roman" w:hAnsi="Times New Roman" w:cs="Times New Roman"/>
          <w:sz w:val="24"/>
          <w:szCs w:val="24"/>
        </w:rPr>
        <w:t xml:space="preserve"> que los modos de transporte que se debe conectar en la parada son: buses de transporte público, bicicletas y taxis. </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Se contempla la implementación de:</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 xml:space="preserve"> Andenes de embarque y desembarque.</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Espacios para el parqueo temporal de buses.</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Punto de venta de tickets</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Espacio para parqueo de bicicletas.</w:t>
      </w:r>
    </w:p>
    <w:p w:rsidR="009920DC" w:rsidRPr="002346B2" w:rsidRDefault="009920DC"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Bahías para taxis</w:t>
      </w:r>
    </w:p>
    <w:p w:rsidR="004179E0" w:rsidRPr="002346B2" w:rsidRDefault="004179E0" w:rsidP="004179E0">
      <w:pPr>
        <w:spacing w:after="240"/>
        <w:jc w:val="both"/>
        <w:outlineLvl w:val="0"/>
        <w:rPr>
          <w:rFonts w:ascii="Times New Roman" w:hAnsi="Times New Roman" w:cs="Times New Roman"/>
          <w:b/>
          <w:sz w:val="24"/>
          <w:szCs w:val="24"/>
        </w:rPr>
      </w:pPr>
    </w:p>
    <w:p w:rsidR="004179E0" w:rsidRPr="002346B2" w:rsidRDefault="004179E0" w:rsidP="004179E0">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Plazoleta Bellavista</w:t>
      </w:r>
    </w:p>
    <w:p w:rsidR="004179E0" w:rsidRPr="002346B2" w:rsidRDefault="004179E0" w:rsidP="004179E0">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 xml:space="preserve">La Plazoleta Bellavista estará ubicado en el terreno de las Canchas del </w:t>
      </w:r>
      <w:proofErr w:type="spellStart"/>
      <w:r w:rsidRPr="002346B2">
        <w:rPr>
          <w:rFonts w:ascii="Times New Roman" w:hAnsi="Times New Roman" w:cs="Times New Roman"/>
          <w:sz w:val="24"/>
          <w:szCs w:val="24"/>
        </w:rPr>
        <w:t>CityBank</w:t>
      </w:r>
      <w:proofErr w:type="spellEnd"/>
      <w:r w:rsidRPr="002346B2">
        <w:rPr>
          <w:rFonts w:ascii="Times New Roman" w:hAnsi="Times New Roman" w:cs="Times New Roman"/>
          <w:sz w:val="24"/>
          <w:szCs w:val="24"/>
        </w:rPr>
        <w:t xml:space="preserve"> emplazado en la avenida Bolivariana y Azuay. Se dotará de un equipamiento urbano</w:t>
      </w:r>
      <w:r w:rsidR="0008578D" w:rsidRPr="002346B2">
        <w:rPr>
          <w:rFonts w:ascii="Times New Roman" w:hAnsi="Times New Roman" w:cs="Times New Roman"/>
          <w:sz w:val="24"/>
          <w:szCs w:val="24"/>
        </w:rPr>
        <w:t>,</w:t>
      </w:r>
      <w:r w:rsidRPr="002346B2">
        <w:rPr>
          <w:rFonts w:ascii="Times New Roman" w:hAnsi="Times New Roman" w:cs="Times New Roman"/>
          <w:sz w:val="24"/>
          <w:szCs w:val="24"/>
        </w:rPr>
        <w:t xml:space="preserve"> espacios de recreación y áreas verdes, contribuyendo</w:t>
      </w:r>
      <w:r w:rsidR="0008578D" w:rsidRPr="002346B2">
        <w:rPr>
          <w:rFonts w:ascii="Times New Roman" w:hAnsi="Times New Roman" w:cs="Times New Roman"/>
          <w:sz w:val="24"/>
          <w:szCs w:val="24"/>
        </w:rPr>
        <w:t xml:space="preserve"> de esta forma</w:t>
      </w:r>
      <w:r w:rsidRPr="002346B2">
        <w:rPr>
          <w:rFonts w:ascii="Times New Roman" w:hAnsi="Times New Roman" w:cs="Times New Roman"/>
          <w:sz w:val="24"/>
          <w:szCs w:val="24"/>
        </w:rPr>
        <w:t xml:space="preserve"> a la imagen de la cuidad</w:t>
      </w:r>
      <w:r w:rsidR="0008578D" w:rsidRPr="002346B2">
        <w:rPr>
          <w:rFonts w:ascii="Times New Roman" w:hAnsi="Times New Roman" w:cs="Times New Roman"/>
          <w:sz w:val="24"/>
          <w:szCs w:val="24"/>
        </w:rPr>
        <w:t xml:space="preserve"> y permitiendo que las familias que acuden al estadio o coliseo</w:t>
      </w:r>
      <w:r w:rsidR="00C20544" w:rsidRPr="002346B2">
        <w:rPr>
          <w:rFonts w:ascii="Times New Roman" w:hAnsi="Times New Roman" w:cs="Times New Roman"/>
          <w:sz w:val="24"/>
          <w:szCs w:val="24"/>
        </w:rPr>
        <w:t xml:space="preserve"> tengan también espacios de recreación y esparcimiento. </w:t>
      </w:r>
      <w:r w:rsidR="0008578D" w:rsidRPr="002346B2">
        <w:rPr>
          <w:rFonts w:ascii="Times New Roman" w:hAnsi="Times New Roman" w:cs="Times New Roman"/>
          <w:sz w:val="24"/>
          <w:szCs w:val="24"/>
        </w:rPr>
        <w:t xml:space="preserve">En esta zona se construirá un edificio subterráneo de estacionamientos que dará cabida a 300 automotores livianos. </w:t>
      </w:r>
    </w:p>
    <w:p w:rsidR="00C20544" w:rsidRPr="002346B2" w:rsidRDefault="00C20544" w:rsidP="00C20544">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Parque La Laguna</w:t>
      </w:r>
    </w:p>
    <w:p w:rsidR="002346B2" w:rsidRPr="002346B2" w:rsidRDefault="00C20544" w:rsidP="002346B2">
      <w:pPr>
        <w:pStyle w:val="Prrafodelista"/>
        <w:spacing w:before="240" w:after="240"/>
        <w:ind w:left="0"/>
        <w:jc w:val="both"/>
        <w:rPr>
          <w:sz w:val="24"/>
          <w:szCs w:val="24"/>
          <w:lang w:val="es-EC"/>
        </w:rPr>
      </w:pPr>
      <w:r w:rsidRPr="002346B2">
        <w:rPr>
          <w:sz w:val="24"/>
          <w:szCs w:val="24"/>
        </w:rPr>
        <w:t>E</w:t>
      </w:r>
      <w:r w:rsidRPr="002346B2">
        <w:rPr>
          <w:sz w:val="24"/>
          <w:szCs w:val="24"/>
          <w:lang w:val="es-EC"/>
        </w:rPr>
        <w:t>l Parque de la Laguna ha sido por años u</w:t>
      </w:r>
      <w:r w:rsidRPr="002346B2">
        <w:rPr>
          <w:sz w:val="24"/>
          <w:szCs w:val="24"/>
        </w:rPr>
        <w:t>n espacio público de recreación de las familias ambateñas, pero requiere una urgente regeneración</w:t>
      </w:r>
      <w:r w:rsidR="002346B2" w:rsidRPr="002346B2">
        <w:rPr>
          <w:sz w:val="24"/>
          <w:szCs w:val="24"/>
        </w:rPr>
        <w:t xml:space="preserve">, por este motivo, la Municipalidad de Ambato ha previsto </w:t>
      </w:r>
      <w:r w:rsidR="002346B2" w:rsidRPr="002346B2">
        <w:rPr>
          <w:sz w:val="24"/>
          <w:szCs w:val="24"/>
          <w:lang w:val="es-EC"/>
        </w:rPr>
        <w:t>intervención a las caminerías y áreas de recreación, consolidación de áreas verdes, adecuación de infraestructura para garantizar accesibilidad universal, implementación de iluminación y mobiliario.</w:t>
      </w:r>
    </w:p>
    <w:p w:rsidR="002346B2" w:rsidRPr="002346B2" w:rsidRDefault="002346B2" w:rsidP="002346B2">
      <w:pPr>
        <w:pStyle w:val="Prrafodelista"/>
        <w:spacing w:before="240" w:after="240"/>
        <w:ind w:left="0"/>
        <w:jc w:val="both"/>
        <w:rPr>
          <w:sz w:val="24"/>
          <w:szCs w:val="24"/>
          <w:lang w:val="es-EC"/>
        </w:rPr>
      </w:pPr>
    </w:p>
    <w:p w:rsidR="002346B2" w:rsidRDefault="002346B2" w:rsidP="002346B2">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Monumento a la Primera Imprenta</w:t>
      </w:r>
    </w:p>
    <w:p w:rsidR="002346B2" w:rsidRPr="002346B2" w:rsidRDefault="002346B2" w:rsidP="002346B2">
      <w:pPr>
        <w:pStyle w:val="Prrafodelista"/>
        <w:spacing w:before="240" w:after="240"/>
        <w:ind w:left="0"/>
        <w:jc w:val="both"/>
        <w:rPr>
          <w:sz w:val="24"/>
          <w:szCs w:val="24"/>
          <w:lang w:val="es-EC"/>
        </w:rPr>
      </w:pPr>
      <w:r>
        <w:rPr>
          <w:sz w:val="24"/>
          <w:szCs w:val="24"/>
          <w:lang w:val="es-EC"/>
        </w:rPr>
        <w:t xml:space="preserve">El </w:t>
      </w:r>
      <w:r w:rsidRPr="002346B2">
        <w:rPr>
          <w:sz w:val="24"/>
          <w:szCs w:val="24"/>
          <w:lang w:val="es-EC"/>
        </w:rPr>
        <w:t>Monumento a la Primera Imprenta</w:t>
      </w:r>
      <w:r>
        <w:rPr>
          <w:sz w:val="24"/>
          <w:szCs w:val="24"/>
          <w:lang w:val="es-EC"/>
        </w:rPr>
        <w:t xml:space="preserve"> está ubicado</w:t>
      </w:r>
      <w:r w:rsidR="00DA1AB3">
        <w:rPr>
          <w:sz w:val="24"/>
          <w:szCs w:val="24"/>
          <w:lang w:val="es-EC"/>
        </w:rPr>
        <w:t xml:space="preserve"> en Pinllo con una vista exclusiva y excepcional hacia Ambato. Pero </w:t>
      </w:r>
      <w:r w:rsidRPr="002346B2">
        <w:rPr>
          <w:sz w:val="24"/>
          <w:szCs w:val="24"/>
          <w:lang w:val="es-EC"/>
        </w:rPr>
        <w:t>presenta condiciones de deterioro por falta de mantenimiento, además los sistemas de iluminación</w:t>
      </w:r>
      <w:r w:rsidR="00077FC9">
        <w:rPr>
          <w:sz w:val="24"/>
          <w:szCs w:val="24"/>
          <w:lang w:val="es-EC"/>
        </w:rPr>
        <w:t xml:space="preserve"> y pileta no se encuentra en funcionamiento. Por esta razón  la Administración </w:t>
      </w:r>
      <w:proofErr w:type="spellStart"/>
      <w:r w:rsidR="00077FC9">
        <w:rPr>
          <w:sz w:val="24"/>
          <w:szCs w:val="24"/>
          <w:lang w:val="es-EC"/>
        </w:rPr>
        <w:t>Muniocipal</w:t>
      </w:r>
      <w:proofErr w:type="spellEnd"/>
      <w:r w:rsidR="00077FC9">
        <w:rPr>
          <w:sz w:val="24"/>
          <w:szCs w:val="24"/>
          <w:lang w:val="es-EC"/>
        </w:rPr>
        <w:t xml:space="preserve">  </w:t>
      </w:r>
      <w:r w:rsidRPr="002346B2">
        <w:rPr>
          <w:sz w:val="24"/>
          <w:szCs w:val="24"/>
          <w:lang w:val="es-EC"/>
        </w:rPr>
        <w:t>regenerar</w:t>
      </w:r>
      <w:r w:rsidR="00077FC9">
        <w:rPr>
          <w:sz w:val="24"/>
          <w:szCs w:val="24"/>
          <w:lang w:val="es-EC"/>
        </w:rPr>
        <w:t>á</w:t>
      </w:r>
      <w:r w:rsidRPr="002346B2">
        <w:rPr>
          <w:sz w:val="24"/>
          <w:szCs w:val="24"/>
          <w:lang w:val="es-EC"/>
        </w:rPr>
        <w:t xml:space="preserve"> los espacios </w:t>
      </w:r>
      <w:r w:rsidRPr="002346B2">
        <w:rPr>
          <w:sz w:val="24"/>
          <w:szCs w:val="24"/>
          <w:lang w:val="es-EC"/>
        </w:rPr>
        <w:lastRenderedPageBreak/>
        <w:t xml:space="preserve">públicos mediante: intervención a las caminerías y plataformas de recreación </w:t>
      </w:r>
      <w:r w:rsidR="00077FC9">
        <w:rPr>
          <w:sz w:val="24"/>
          <w:szCs w:val="24"/>
          <w:lang w:val="es-EC"/>
        </w:rPr>
        <w:t xml:space="preserve"> y </w:t>
      </w:r>
      <w:r w:rsidRPr="002346B2">
        <w:rPr>
          <w:sz w:val="24"/>
          <w:szCs w:val="24"/>
          <w:lang w:val="es-EC"/>
        </w:rPr>
        <w:t>consolidación de áreas verdes, adecuación de infraestructura para garantizar accesibilidad universal, implementación de iluminación y mobi</w:t>
      </w:r>
      <w:r w:rsidR="00077FC9">
        <w:rPr>
          <w:sz w:val="24"/>
          <w:szCs w:val="24"/>
          <w:lang w:val="es-EC"/>
        </w:rPr>
        <w:t xml:space="preserve">liario, </w:t>
      </w:r>
      <w:r w:rsidRPr="002346B2">
        <w:rPr>
          <w:sz w:val="24"/>
          <w:szCs w:val="24"/>
          <w:lang w:val="es-EC"/>
        </w:rPr>
        <w:t xml:space="preserve"> de la misma forma, se busca la intervención del edificio ubicado en el predio a fin de potenciar su uso.</w:t>
      </w:r>
    </w:p>
    <w:p w:rsidR="002346B2" w:rsidRDefault="002346B2" w:rsidP="002346B2">
      <w:pPr>
        <w:spacing w:after="240"/>
        <w:jc w:val="both"/>
        <w:outlineLvl w:val="0"/>
        <w:rPr>
          <w:rFonts w:ascii="Times New Roman" w:hAnsi="Times New Roman" w:cs="Times New Roman"/>
          <w:b/>
          <w:sz w:val="24"/>
          <w:szCs w:val="24"/>
        </w:rPr>
      </w:pPr>
    </w:p>
    <w:p w:rsidR="00C20544" w:rsidRPr="002346B2" w:rsidRDefault="00C20544" w:rsidP="00C20544">
      <w:pPr>
        <w:spacing w:after="240"/>
        <w:jc w:val="both"/>
        <w:outlineLvl w:val="0"/>
        <w:rPr>
          <w:rFonts w:ascii="Times New Roman" w:hAnsi="Times New Roman" w:cs="Times New Roman"/>
          <w:b/>
          <w:sz w:val="24"/>
          <w:szCs w:val="24"/>
        </w:rPr>
      </w:pPr>
    </w:p>
    <w:p w:rsidR="00C20544" w:rsidRPr="002346B2" w:rsidRDefault="00C20544" w:rsidP="004179E0">
      <w:pPr>
        <w:spacing w:before="240" w:after="240"/>
        <w:jc w:val="both"/>
        <w:rPr>
          <w:rFonts w:ascii="Times New Roman" w:hAnsi="Times New Roman" w:cs="Times New Roman"/>
          <w:sz w:val="24"/>
          <w:szCs w:val="24"/>
        </w:rPr>
      </w:pPr>
    </w:p>
    <w:p w:rsidR="0008578D" w:rsidRPr="002346B2" w:rsidRDefault="0008578D" w:rsidP="004179E0">
      <w:pPr>
        <w:spacing w:before="240" w:after="240"/>
        <w:jc w:val="both"/>
        <w:rPr>
          <w:rFonts w:ascii="Times New Roman" w:hAnsi="Times New Roman" w:cs="Times New Roman"/>
          <w:sz w:val="24"/>
          <w:szCs w:val="24"/>
        </w:rPr>
      </w:pPr>
    </w:p>
    <w:p w:rsidR="0008578D" w:rsidRPr="002346B2" w:rsidRDefault="0008578D" w:rsidP="004179E0">
      <w:pPr>
        <w:spacing w:before="240" w:after="240"/>
        <w:jc w:val="both"/>
        <w:rPr>
          <w:rFonts w:ascii="Times New Roman" w:hAnsi="Times New Roman" w:cs="Times New Roman"/>
          <w:sz w:val="24"/>
          <w:szCs w:val="24"/>
        </w:rPr>
      </w:pPr>
    </w:p>
    <w:p w:rsidR="009920DC" w:rsidRPr="002346B2" w:rsidRDefault="009920DC" w:rsidP="009920DC">
      <w:pPr>
        <w:pStyle w:val="Prrafodelista"/>
        <w:spacing w:before="240" w:after="240"/>
        <w:jc w:val="both"/>
        <w:rPr>
          <w:sz w:val="24"/>
          <w:szCs w:val="24"/>
          <w:lang w:val="es-EC"/>
        </w:rPr>
      </w:pPr>
    </w:p>
    <w:p w:rsidR="009920DC" w:rsidRPr="002346B2" w:rsidRDefault="009920DC" w:rsidP="009920DC">
      <w:pPr>
        <w:pStyle w:val="Prrafodelista"/>
        <w:spacing w:before="240" w:after="240"/>
        <w:jc w:val="both"/>
        <w:rPr>
          <w:sz w:val="24"/>
          <w:szCs w:val="24"/>
          <w:lang w:val="es-EC"/>
        </w:rPr>
      </w:pPr>
    </w:p>
    <w:p w:rsidR="009920DC" w:rsidRPr="002346B2" w:rsidRDefault="009920DC" w:rsidP="009920DC">
      <w:pPr>
        <w:pStyle w:val="Prrafodelista"/>
        <w:spacing w:before="240" w:after="240"/>
        <w:jc w:val="both"/>
        <w:rPr>
          <w:sz w:val="24"/>
          <w:szCs w:val="24"/>
          <w:lang w:val="es-EC"/>
        </w:rPr>
      </w:pPr>
    </w:p>
    <w:p w:rsidR="009920DC" w:rsidRPr="002346B2" w:rsidRDefault="009920DC" w:rsidP="009920DC">
      <w:pPr>
        <w:spacing w:after="240"/>
        <w:jc w:val="both"/>
        <w:outlineLvl w:val="0"/>
        <w:rPr>
          <w:rFonts w:ascii="Times New Roman" w:hAnsi="Times New Roman" w:cs="Times New Roman"/>
          <w:b/>
          <w:sz w:val="24"/>
          <w:szCs w:val="24"/>
        </w:rPr>
      </w:pPr>
    </w:p>
    <w:p w:rsidR="009920DC" w:rsidRPr="002346B2" w:rsidRDefault="009920DC" w:rsidP="009920DC">
      <w:pPr>
        <w:spacing w:after="240"/>
        <w:jc w:val="both"/>
        <w:outlineLvl w:val="0"/>
        <w:rPr>
          <w:rFonts w:ascii="Times New Roman" w:hAnsi="Times New Roman" w:cs="Times New Roman"/>
          <w:b/>
          <w:sz w:val="24"/>
          <w:szCs w:val="24"/>
        </w:rPr>
      </w:pPr>
    </w:p>
    <w:p w:rsidR="009920DC" w:rsidRPr="002346B2" w:rsidRDefault="009920DC" w:rsidP="009920DC">
      <w:pPr>
        <w:spacing w:after="240"/>
        <w:jc w:val="both"/>
        <w:outlineLvl w:val="0"/>
        <w:rPr>
          <w:rFonts w:ascii="Times New Roman" w:hAnsi="Times New Roman" w:cs="Times New Roman"/>
          <w:b/>
          <w:sz w:val="24"/>
          <w:szCs w:val="24"/>
        </w:rPr>
      </w:pPr>
    </w:p>
    <w:p w:rsidR="009920DC" w:rsidRPr="002346B2" w:rsidRDefault="009920DC" w:rsidP="009920DC">
      <w:pPr>
        <w:spacing w:after="240"/>
        <w:jc w:val="both"/>
        <w:outlineLvl w:val="0"/>
        <w:rPr>
          <w:rFonts w:ascii="Times New Roman" w:hAnsi="Times New Roman" w:cs="Times New Roman"/>
          <w:b/>
          <w:sz w:val="24"/>
          <w:szCs w:val="24"/>
        </w:rPr>
      </w:pPr>
    </w:p>
    <w:p w:rsidR="009920DC" w:rsidRPr="002346B2" w:rsidRDefault="009920DC" w:rsidP="009920DC">
      <w:pPr>
        <w:spacing w:after="240"/>
        <w:jc w:val="both"/>
        <w:outlineLvl w:val="0"/>
        <w:rPr>
          <w:rFonts w:ascii="Times New Roman" w:hAnsi="Times New Roman" w:cs="Times New Roman"/>
          <w:b/>
          <w:sz w:val="24"/>
          <w:szCs w:val="24"/>
        </w:rPr>
      </w:pPr>
    </w:p>
    <w:bookmarkEnd w:id="0"/>
    <w:p w:rsidR="002346B2" w:rsidRPr="002346B2" w:rsidRDefault="002346B2">
      <w:pPr>
        <w:rPr>
          <w:rFonts w:ascii="Times New Roman" w:hAnsi="Times New Roman" w:cs="Times New Roman"/>
          <w:sz w:val="24"/>
          <w:szCs w:val="24"/>
        </w:rPr>
      </w:pPr>
    </w:p>
    <w:sectPr w:rsidR="002346B2" w:rsidRPr="002346B2" w:rsidSect="005317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307"/>
    <w:multiLevelType w:val="hybridMultilevel"/>
    <w:tmpl w:val="306CFC42"/>
    <w:lvl w:ilvl="0" w:tplc="65AE3904">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1E1634F"/>
    <w:multiLevelType w:val="hybridMultilevel"/>
    <w:tmpl w:val="30DCF7B4"/>
    <w:lvl w:ilvl="0" w:tplc="65AE390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B47092F"/>
    <w:multiLevelType w:val="multilevel"/>
    <w:tmpl w:val="0000000C"/>
    <w:lvl w:ilvl="0">
      <w:start w:val="1"/>
      <w:numFmt w:val="decimal"/>
      <w:lvlText w:val="%1."/>
      <w:lvlJc w:val="left"/>
      <w:pPr>
        <w:tabs>
          <w:tab w:val="num" w:pos="0"/>
        </w:tabs>
        <w:ind w:left="360" w:hanging="360"/>
      </w:pPr>
      <w:rPr>
        <w:rFonts w:ascii="Calibri" w:hAnsi="Calibri" w:cs="Calibri" w:hint="default"/>
        <w:b/>
        <w:bCs/>
        <w:color w:val="auto"/>
        <w:spacing w:val="-2"/>
        <w:sz w:val="20"/>
        <w:lang w:val="es-E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75825E40"/>
    <w:multiLevelType w:val="hybridMultilevel"/>
    <w:tmpl w:val="06ECE35C"/>
    <w:lvl w:ilvl="0" w:tplc="D9007FC4">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9920DC"/>
    <w:rsid w:val="00077FC9"/>
    <w:rsid w:val="0008578D"/>
    <w:rsid w:val="002346B2"/>
    <w:rsid w:val="003649D9"/>
    <w:rsid w:val="004179E0"/>
    <w:rsid w:val="006D09CC"/>
    <w:rsid w:val="007B68FA"/>
    <w:rsid w:val="007D78D4"/>
    <w:rsid w:val="009920DC"/>
    <w:rsid w:val="00B24AAF"/>
    <w:rsid w:val="00C20544"/>
    <w:rsid w:val="00CD654D"/>
    <w:rsid w:val="00D458BD"/>
    <w:rsid w:val="00DA1AB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D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0DC"/>
    <w:pPr>
      <w:suppressAutoHyphens/>
      <w:spacing w:after="0" w:line="240" w:lineRule="auto"/>
      <w:ind w:left="720"/>
      <w:contextualSpacing/>
    </w:pPr>
    <w:rPr>
      <w:rFonts w:ascii="Times New Roman" w:eastAsia="Times New Roman" w:hAnsi="Times New Roman" w:cs="Times New Roman"/>
      <w:sz w:val="20"/>
      <w:szCs w:val="20"/>
      <w:lang w:val="es-E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2019-10-24T13:34:00Z</dcterms:created>
  <dcterms:modified xsi:type="dcterms:W3CDTF">2019-10-24T15:02:00Z</dcterms:modified>
</cp:coreProperties>
</file>