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58" w:rsidRPr="005F3CCD" w:rsidRDefault="001C6A58" w:rsidP="008853D6">
      <w:pPr>
        <w:pStyle w:val="Textoindependiente"/>
        <w:spacing w:line="276" w:lineRule="auto"/>
        <w:rPr>
          <w:b w:val="0"/>
        </w:rPr>
      </w:pPr>
      <w:r w:rsidRPr="005F3CCD">
        <w:t>CONVENIO MARCO DE COOPERACIÓN INTERINSTITUCIONAL ENTRE LA FUNDACIÓN ALLI CAUSAI Y EL CONSEJO CANTONAL PARA LA PROTECCIÓN DE DERECHOS DE AMBATO</w:t>
      </w:r>
    </w:p>
    <w:p w:rsidR="001C6A58" w:rsidRPr="005F3CCD" w:rsidRDefault="001C6A58" w:rsidP="008853D6">
      <w:pPr>
        <w:spacing w:line="276" w:lineRule="auto"/>
        <w:jc w:val="both"/>
        <w:rPr>
          <w:rFonts w:ascii="Times New Roman" w:hAnsi="Times New Roman" w:cs="Times New Roman"/>
          <w:sz w:val="24"/>
          <w:szCs w:val="24"/>
          <w:lang w:val="es-MX"/>
        </w:rPr>
      </w:pPr>
    </w:p>
    <w:p w:rsidR="001C6A58" w:rsidRPr="00006996" w:rsidRDefault="001C6A58" w:rsidP="008853D6">
      <w:pPr>
        <w:pStyle w:val="Textoindependiente2"/>
        <w:spacing w:line="276" w:lineRule="auto"/>
      </w:pPr>
      <w:r w:rsidRPr="00006996">
        <w:t>Comparece</w:t>
      </w:r>
      <w:r w:rsidR="0056387C">
        <w:t xml:space="preserve">n a la suscripción del presente </w:t>
      </w:r>
      <w:r w:rsidR="00D4702E" w:rsidRPr="00D4702E">
        <w:rPr>
          <w:b/>
        </w:rPr>
        <w:t>CONVENIO MARCO DE COOPERACIÓN INTERINSTITUCIONAL</w:t>
      </w:r>
      <w:r w:rsidRPr="00006996">
        <w:t>,</w:t>
      </w:r>
      <w:r w:rsidR="00D4702E">
        <w:t xml:space="preserve"> entre</w:t>
      </w:r>
      <w:r w:rsidRPr="00006996">
        <w:t xml:space="preserve"> la </w:t>
      </w:r>
      <w:r w:rsidRPr="00006996">
        <w:rPr>
          <w:b/>
        </w:rPr>
        <w:t>FUNDACIÓN ALLI CAUSAI</w:t>
      </w:r>
      <w:r w:rsidRPr="00006996">
        <w:t xml:space="preserve">, legalmente representada por su </w:t>
      </w:r>
      <w:r w:rsidRPr="00006996">
        <w:rPr>
          <w:b/>
        </w:rPr>
        <w:t>PRESIDENTE,</w:t>
      </w:r>
      <w:r w:rsidR="00D4702E" w:rsidRPr="00D4702E">
        <w:t xml:space="preserve"> el</w:t>
      </w:r>
      <w:r w:rsidRPr="00006996">
        <w:rPr>
          <w:b/>
        </w:rPr>
        <w:t xml:space="preserve"> Dr. Carlos</w:t>
      </w:r>
      <w:r w:rsidR="00254499" w:rsidRPr="00006996">
        <w:rPr>
          <w:b/>
        </w:rPr>
        <w:t xml:space="preserve"> Alberto</w:t>
      </w:r>
      <w:r w:rsidRPr="00006996">
        <w:rPr>
          <w:b/>
        </w:rPr>
        <w:t xml:space="preserve"> Rojas Andrade</w:t>
      </w:r>
      <w:r w:rsidRPr="00006996">
        <w:t>,</w:t>
      </w:r>
      <w:r w:rsidR="00254499" w:rsidRPr="00006996">
        <w:t xml:space="preserve"> con cedula de ciudadanía 170513649-5</w:t>
      </w:r>
      <w:r w:rsidR="00006996" w:rsidRPr="00006996">
        <w:t>,y para efectos del presente instrumento se denominará como</w:t>
      </w:r>
      <w:r w:rsidRPr="00006996">
        <w:rPr>
          <w:b/>
        </w:rPr>
        <w:t>“LA FAC”</w:t>
      </w:r>
      <w:r w:rsidRPr="00006996">
        <w:t xml:space="preserve"> por una parte; y, el </w:t>
      </w:r>
      <w:r w:rsidRPr="00006996">
        <w:rPr>
          <w:b/>
        </w:rPr>
        <w:t>CONSEJO CANTONAL PARA LA PROTECCIÓN DE DERECHOS DE AMBATO</w:t>
      </w:r>
      <w:r w:rsidRPr="00006996">
        <w:t xml:space="preserve">, representado legalmente por su </w:t>
      </w:r>
      <w:r w:rsidRPr="00006996">
        <w:rPr>
          <w:b/>
        </w:rPr>
        <w:t>COORDINADOR,</w:t>
      </w:r>
      <w:r w:rsidR="00EB49F9" w:rsidRPr="00EB49F9">
        <w:t>el</w:t>
      </w:r>
      <w:r w:rsidRPr="00006996">
        <w:rPr>
          <w:b/>
        </w:rPr>
        <w:t xml:space="preserve"> Ab. Kléver Rolando Peñaherrera Pérez</w:t>
      </w:r>
      <w:r w:rsidRPr="00006996">
        <w:t>,</w:t>
      </w:r>
      <w:r w:rsidR="00006996" w:rsidRPr="00006996">
        <w:t xml:space="preserve"> con cedula de ciudadanía 180</w:t>
      </w:r>
      <w:r w:rsidR="00006996">
        <w:t>291483-6</w:t>
      </w:r>
      <w:r w:rsidR="00006996" w:rsidRPr="00006996">
        <w:t>, y para efectos del presente instrumento se denominará como</w:t>
      </w:r>
      <w:r w:rsidRPr="00006996">
        <w:rPr>
          <w:b/>
        </w:rPr>
        <w:t>“CCPDA”</w:t>
      </w:r>
      <w:r w:rsidRPr="00006996">
        <w:t>; quienes acuerdan celebrar el presente convenio al tenor de las siguientes cláusulas:</w:t>
      </w:r>
    </w:p>
    <w:p w:rsidR="001C6A58" w:rsidRPr="005F3CCD" w:rsidRDefault="001C6A58" w:rsidP="008853D6">
      <w:pPr>
        <w:spacing w:line="276" w:lineRule="auto"/>
        <w:jc w:val="both"/>
        <w:rPr>
          <w:rFonts w:ascii="Times New Roman" w:hAnsi="Times New Roman" w:cs="Times New Roman"/>
          <w:i/>
          <w:iCs/>
          <w:sz w:val="24"/>
          <w:szCs w:val="24"/>
          <w:u w:val="single"/>
          <w:lang w:val="es-MX"/>
        </w:rPr>
      </w:pPr>
    </w:p>
    <w:p w:rsidR="001C6A58" w:rsidRPr="005F3CCD" w:rsidRDefault="003F735A" w:rsidP="008853D6">
      <w:pPr>
        <w:spacing w:line="276" w:lineRule="auto"/>
        <w:jc w:val="both"/>
        <w:rPr>
          <w:rFonts w:ascii="Times New Roman" w:hAnsi="Times New Roman" w:cs="Times New Roman"/>
          <w:b/>
          <w:sz w:val="24"/>
          <w:szCs w:val="24"/>
        </w:rPr>
      </w:pPr>
      <w:r w:rsidRPr="005F3CCD">
        <w:rPr>
          <w:rFonts w:ascii="Times New Roman" w:hAnsi="Times New Roman" w:cs="Times New Roman"/>
          <w:b/>
          <w:sz w:val="24"/>
          <w:szCs w:val="24"/>
        </w:rPr>
        <w:t xml:space="preserve">CLAUSULA </w:t>
      </w:r>
      <w:r w:rsidR="001C6A58" w:rsidRPr="005F3CCD">
        <w:rPr>
          <w:rFonts w:ascii="Times New Roman" w:hAnsi="Times New Roman" w:cs="Times New Roman"/>
          <w:b/>
          <w:sz w:val="24"/>
          <w:szCs w:val="24"/>
        </w:rPr>
        <w:t>PRIMERA. - ANTECEDENTES:</w:t>
      </w:r>
    </w:p>
    <w:p w:rsidR="0052134C" w:rsidRPr="005F3CCD" w:rsidRDefault="005F3CCD" w:rsidP="008853D6">
      <w:pPr>
        <w:pStyle w:val="Prrafodelista"/>
        <w:numPr>
          <w:ilvl w:val="0"/>
          <w:numId w:val="34"/>
        </w:numPr>
        <w:spacing w:line="276" w:lineRule="auto"/>
        <w:jc w:val="both"/>
        <w:rPr>
          <w:rFonts w:ascii="Times New Roman" w:hAnsi="Times New Roman" w:cs="Times New Roman"/>
          <w:b/>
          <w:sz w:val="24"/>
          <w:szCs w:val="24"/>
        </w:rPr>
      </w:pPr>
      <w:r w:rsidRPr="005F3CCD">
        <w:rPr>
          <w:rFonts w:ascii="Times New Roman" w:hAnsi="Times New Roman" w:cs="Times New Roman"/>
          <w:sz w:val="24"/>
          <w:szCs w:val="24"/>
        </w:rPr>
        <w:t>E</w:t>
      </w:r>
      <w:r w:rsidR="0052134C" w:rsidRPr="005F3CCD">
        <w:rPr>
          <w:rFonts w:ascii="Times New Roman" w:hAnsi="Times New Roman" w:cs="Times New Roman"/>
          <w:sz w:val="24"/>
          <w:szCs w:val="24"/>
        </w:rPr>
        <w:t>l Articulo 11, numeral 2 de la Constitución del Ecuador señala: “Todas las personas son iguales y gozaran de los mismos derechos, deberes y oportunidades”.</w:t>
      </w:r>
    </w:p>
    <w:p w:rsidR="003D44C2" w:rsidRPr="005F3CCD" w:rsidRDefault="003D44C2" w:rsidP="008853D6">
      <w:pPr>
        <w:pStyle w:val="Prrafodelista"/>
        <w:spacing w:line="276" w:lineRule="auto"/>
        <w:jc w:val="both"/>
        <w:rPr>
          <w:rFonts w:ascii="Times New Roman" w:hAnsi="Times New Roman" w:cs="Times New Roman"/>
          <w:b/>
          <w:sz w:val="24"/>
          <w:szCs w:val="24"/>
        </w:rPr>
      </w:pPr>
    </w:p>
    <w:p w:rsidR="00006996" w:rsidRPr="008853D6" w:rsidRDefault="005F3CCD" w:rsidP="008853D6">
      <w:pPr>
        <w:pStyle w:val="Prrafodelista"/>
        <w:numPr>
          <w:ilvl w:val="0"/>
          <w:numId w:val="34"/>
        </w:numPr>
        <w:spacing w:line="276" w:lineRule="auto"/>
        <w:jc w:val="both"/>
        <w:rPr>
          <w:rFonts w:ascii="Times New Roman" w:hAnsi="Times New Roman" w:cs="Times New Roman"/>
          <w:b/>
          <w:sz w:val="24"/>
          <w:szCs w:val="24"/>
        </w:rPr>
      </w:pPr>
      <w:r w:rsidRPr="005F3CCD">
        <w:rPr>
          <w:rFonts w:ascii="Times New Roman" w:hAnsi="Times New Roman" w:cs="Times New Roman"/>
          <w:sz w:val="24"/>
          <w:szCs w:val="24"/>
        </w:rPr>
        <w:t>E</w:t>
      </w:r>
      <w:r w:rsidR="003D44C2" w:rsidRPr="005F3CCD">
        <w:rPr>
          <w:rFonts w:ascii="Times New Roman" w:hAnsi="Times New Roman" w:cs="Times New Roman"/>
          <w:sz w:val="24"/>
          <w:szCs w:val="24"/>
        </w:rPr>
        <w:t>l artículo 32, de la norma ibídem menciona que la salud es un derecho que garantiza el Estado, cuya realización se vincula al ejercicio de otros derechos, entre ellos el derecho al agua, la alimentación, la educación, la cultura física, el trabajo, la seguridad social, los ambientes sanos y otros que sustentan el buen vivir. El Estado garantizará este derecho mediante políticas económicas, sociales, culturales, educativas y ambientales; y el acceso permanente, oportuno y sin exclusión a programas, acciones y servicios de promoción y atención integral de salud, salud sexual y salud reproductiva. La prestación de los servicios de salud se regirá por los principios de equidad, universalidad, solidaridad, interculturalidad, calidad, eficiencia, eficacia, precaución y bioética, con enfoque de género y generacional.</w:t>
      </w:r>
    </w:p>
    <w:p w:rsidR="008853D6" w:rsidRPr="008853D6" w:rsidRDefault="008853D6" w:rsidP="008853D6">
      <w:pPr>
        <w:pStyle w:val="Prrafodelista"/>
        <w:rPr>
          <w:rFonts w:ascii="Times New Roman" w:hAnsi="Times New Roman" w:cs="Times New Roman"/>
          <w:b/>
          <w:sz w:val="24"/>
          <w:szCs w:val="24"/>
        </w:rPr>
      </w:pPr>
    </w:p>
    <w:p w:rsidR="008853D6" w:rsidRPr="008853D6" w:rsidRDefault="008853D6" w:rsidP="008853D6">
      <w:pPr>
        <w:pStyle w:val="Prrafodelista"/>
        <w:spacing w:line="276" w:lineRule="auto"/>
        <w:jc w:val="both"/>
        <w:rPr>
          <w:rFonts w:ascii="Times New Roman" w:hAnsi="Times New Roman" w:cs="Times New Roman"/>
          <w:b/>
          <w:sz w:val="24"/>
          <w:szCs w:val="24"/>
        </w:rPr>
      </w:pPr>
    </w:p>
    <w:p w:rsidR="003D44C2" w:rsidRPr="005F3CCD" w:rsidRDefault="005F3CCD" w:rsidP="008853D6">
      <w:pPr>
        <w:pStyle w:val="Prrafodelista"/>
        <w:numPr>
          <w:ilvl w:val="0"/>
          <w:numId w:val="34"/>
        </w:numPr>
        <w:spacing w:line="276" w:lineRule="auto"/>
        <w:jc w:val="both"/>
        <w:rPr>
          <w:rFonts w:ascii="Times New Roman" w:hAnsi="Times New Roman" w:cs="Times New Roman"/>
          <w:b/>
          <w:sz w:val="24"/>
          <w:szCs w:val="24"/>
        </w:rPr>
      </w:pPr>
      <w:r w:rsidRPr="005F3CCD">
        <w:rPr>
          <w:rFonts w:ascii="Times New Roman" w:hAnsi="Times New Roman" w:cs="Times New Roman"/>
          <w:sz w:val="24"/>
          <w:szCs w:val="24"/>
        </w:rPr>
        <w:t>E</w:t>
      </w:r>
      <w:r w:rsidR="003D44C2" w:rsidRPr="005F3CCD">
        <w:rPr>
          <w:rFonts w:ascii="Times New Roman" w:hAnsi="Times New Roman" w:cs="Times New Roman"/>
          <w:sz w:val="24"/>
          <w:szCs w:val="24"/>
        </w:rPr>
        <w:t>lartículo 35 de la norma ibídem, detalla que 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rsidR="005F3CCD" w:rsidRPr="005F3CCD" w:rsidRDefault="005F3CCD" w:rsidP="008853D6">
      <w:pPr>
        <w:pStyle w:val="Prrafodelista"/>
        <w:spacing w:line="276" w:lineRule="auto"/>
        <w:jc w:val="both"/>
        <w:rPr>
          <w:rFonts w:ascii="Times New Roman" w:hAnsi="Times New Roman" w:cs="Times New Roman"/>
          <w:b/>
          <w:sz w:val="24"/>
          <w:szCs w:val="24"/>
        </w:rPr>
      </w:pPr>
    </w:p>
    <w:p w:rsidR="008853D6" w:rsidRPr="008853D6" w:rsidRDefault="005F3CCD" w:rsidP="008853D6">
      <w:pPr>
        <w:pStyle w:val="Prrafodelista"/>
        <w:numPr>
          <w:ilvl w:val="0"/>
          <w:numId w:val="34"/>
        </w:numPr>
        <w:spacing w:line="276" w:lineRule="auto"/>
        <w:jc w:val="both"/>
        <w:rPr>
          <w:rFonts w:ascii="Times New Roman" w:hAnsi="Times New Roman" w:cs="Times New Roman"/>
          <w:b/>
          <w:sz w:val="24"/>
          <w:szCs w:val="24"/>
        </w:rPr>
      </w:pPr>
      <w:r w:rsidRPr="005F3CCD">
        <w:rPr>
          <w:rFonts w:ascii="Times New Roman" w:eastAsia="Batang" w:hAnsi="Times New Roman" w:cs="Times New Roman"/>
          <w:color w:val="000000"/>
          <w:sz w:val="24"/>
          <w:szCs w:val="24"/>
        </w:rPr>
        <w:t>El artículo 44 de la Constitución de la República del Ecuador det</w:t>
      </w:r>
      <w:r>
        <w:rPr>
          <w:rFonts w:ascii="Times New Roman" w:eastAsia="Batang" w:hAnsi="Times New Roman" w:cs="Times New Roman"/>
          <w:color w:val="000000"/>
          <w:sz w:val="24"/>
          <w:szCs w:val="24"/>
        </w:rPr>
        <w:t>ermina que “</w:t>
      </w:r>
      <w:r w:rsidRPr="005F3CCD">
        <w:rPr>
          <w:rFonts w:ascii="Times New Roman" w:eastAsia="Batang" w:hAnsi="Times New Roman" w:cs="Times New Roman"/>
          <w:color w:val="000000"/>
          <w:sz w:val="24"/>
          <w:szCs w:val="24"/>
        </w:rPr>
        <w:t xml:space="preserve">el Estado, la sociedad y la familia promoverán de forma prioritaria el desarrollo integral de las niñas, niños y adolescentes», asegurando «el </w:t>
      </w:r>
      <w:r>
        <w:rPr>
          <w:rFonts w:ascii="Times New Roman" w:eastAsia="Batang" w:hAnsi="Times New Roman" w:cs="Times New Roman"/>
          <w:color w:val="000000"/>
          <w:sz w:val="24"/>
          <w:szCs w:val="24"/>
        </w:rPr>
        <w:t>ejercicio pleno de sus derechos”</w:t>
      </w:r>
      <w:r w:rsidRPr="005F3CCD">
        <w:rPr>
          <w:rFonts w:ascii="Times New Roman" w:eastAsia="Batang" w:hAnsi="Times New Roman" w:cs="Times New Roman"/>
          <w:color w:val="000000"/>
          <w:sz w:val="24"/>
          <w:szCs w:val="24"/>
        </w:rPr>
        <w:t xml:space="preserve">, aplicando el principio de su </w:t>
      </w:r>
      <w:r w:rsidRPr="005F3CCD">
        <w:rPr>
          <w:rFonts w:ascii="Times New Roman" w:eastAsia="Batang" w:hAnsi="Times New Roman" w:cs="Times New Roman"/>
          <w:color w:val="000000"/>
          <w:sz w:val="24"/>
          <w:szCs w:val="24"/>
        </w:rPr>
        <w:lastRenderedPageBreak/>
        <w:t>interés superior y reconocimiento su d</w:t>
      </w:r>
      <w:r>
        <w:rPr>
          <w:rFonts w:ascii="Times New Roman" w:eastAsia="Batang" w:hAnsi="Times New Roman" w:cs="Times New Roman"/>
          <w:color w:val="000000"/>
          <w:sz w:val="24"/>
          <w:szCs w:val="24"/>
        </w:rPr>
        <w:t>erecho a un “</w:t>
      </w:r>
      <w:r w:rsidRPr="005F3CCD">
        <w:rPr>
          <w:rFonts w:ascii="Times New Roman" w:eastAsia="Batang" w:hAnsi="Times New Roman" w:cs="Times New Roman"/>
          <w:color w:val="000000"/>
          <w:sz w:val="24"/>
          <w:szCs w:val="24"/>
        </w:rPr>
        <w:t>desarrollo integral, entendido como proceso de crecimiento, maduración y despliegue de su intelecto y de sus capacidades, potencialidades y aspiraciones, en un entorno familiar, escolar, social y comunit</w:t>
      </w:r>
      <w:r>
        <w:rPr>
          <w:rFonts w:ascii="Times New Roman" w:eastAsia="Batang" w:hAnsi="Times New Roman" w:cs="Times New Roman"/>
          <w:color w:val="000000"/>
          <w:sz w:val="24"/>
          <w:szCs w:val="24"/>
        </w:rPr>
        <w:t>ario de afectividad y seguridad”</w:t>
      </w:r>
      <w:r w:rsidRPr="005F3CCD">
        <w:rPr>
          <w:rFonts w:ascii="Times New Roman" w:eastAsia="Batang" w:hAnsi="Times New Roman" w:cs="Times New Roman"/>
          <w:color w:val="000000"/>
          <w:sz w:val="24"/>
          <w:szCs w:val="24"/>
        </w:rPr>
        <w:t>.</w:t>
      </w:r>
    </w:p>
    <w:p w:rsidR="008853D6" w:rsidRPr="008853D6" w:rsidRDefault="008853D6" w:rsidP="008853D6">
      <w:pPr>
        <w:pStyle w:val="Prrafodelista"/>
        <w:rPr>
          <w:rFonts w:ascii="Times New Roman" w:hAnsi="Times New Roman" w:cs="Times New Roman"/>
          <w:b/>
          <w:sz w:val="24"/>
          <w:szCs w:val="24"/>
        </w:rPr>
      </w:pPr>
    </w:p>
    <w:p w:rsidR="008853D6" w:rsidRPr="008853D6" w:rsidRDefault="008853D6" w:rsidP="008853D6">
      <w:pPr>
        <w:pStyle w:val="Prrafodelista"/>
        <w:spacing w:line="276" w:lineRule="auto"/>
        <w:jc w:val="both"/>
        <w:rPr>
          <w:rFonts w:ascii="Times New Roman" w:hAnsi="Times New Roman" w:cs="Times New Roman"/>
          <w:b/>
          <w:sz w:val="24"/>
          <w:szCs w:val="24"/>
        </w:rPr>
      </w:pPr>
    </w:p>
    <w:p w:rsidR="00F01E0C" w:rsidRPr="003B1E2B" w:rsidRDefault="003B1E2B" w:rsidP="008853D6">
      <w:pPr>
        <w:pStyle w:val="Prrafodelista"/>
        <w:numPr>
          <w:ilvl w:val="0"/>
          <w:numId w:val="34"/>
        </w:numPr>
        <w:spacing w:line="276" w:lineRule="auto"/>
        <w:jc w:val="both"/>
        <w:rPr>
          <w:rFonts w:ascii="Times New Roman" w:hAnsi="Times New Roman" w:cs="Times New Roman"/>
          <w:b/>
          <w:sz w:val="24"/>
          <w:szCs w:val="24"/>
        </w:rPr>
      </w:pPr>
      <w:r w:rsidRPr="003B1E2B">
        <w:rPr>
          <w:rFonts w:ascii="Times New Roman" w:hAnsi="Times New Roman" w:cs="Times New Roman"/>
          <w:sz w:val="24"/>
          <w:szCs w:val="24"/>
        </w:rPr>
        <w:t>El</w:t>
      </w:r>
      <w:r w:rsidR="00EB6EAD" w:rsidRPr="005F3CCD">
        <w:rPr>
          <w:rFonts w:ascii="Times New Roman" w:hAnsi="Times New Roman" w:cs="Times New Roman"/>
          <w:sz w:val="24"/>
          <w:szCs w:val="24"/>
        </w:rPr>
        <w:t>Articulo 598, del Código Orgánico De Organización Territorial, en relación al Consejo cantonal para la protección de derechos, menciona que “Cada gobierno autónomo descentralizado metropolitano y municipal organizará y financiará un Consejo Cantonal para la Protección de los Derechos consagrados por la Constitución y los instrumentos internacionales de derechos humanos. Los Consejos Cantonales para la Protección de Derechos, tendrán como atribuciones las formulaciones, transversalización, observancia, seguimiento y evaluación de políticas públicas municipales de protección de derechos, articuladas a las políticas públicas de los Consejos Nacionales para la Igualdad. Los Consejos de Protección de derechos coordinarán con las entidades así como con las redes interinstitucionales especializadas en protección de derechos.</w:t>
      </w:r>
    </w:p>
    <w:p w:rsidR="003B1E2B" w:rsidRPr="003B1E2B" w:rsidRDefault="003B1E2B" w:rsidP="008853D6">
      <w:pPr>
        <w:pStyle w:val="Prrafodelista"/>
        <w:spacing w:line="276" w:lineRule="auto"/>
        <w:jc w:val="both"/>
        <w:rPr>
          <w:rFonts w:ascii="Times New Roman" w:hAnsi="Times New Roman" w:cs="Times New Roman"/>
          <w:b/>
          <w:sz w:val="24"/>
          <w:szCs w:val="24"/>
        </w:rPr>
      </w:pPr>
    </w:p>
    <w:p w:rsidR="003B1E2B" w:rsidRPr="00006996" w:rsidRDefault="003B1E2B" w:rsidP="008853D6">
      <w:pPr>
        <w:pStyle w:val="Prrafodelista"/>
        <w:numPr>
          <w:ilvl w:val="0"/>
          <w:numId w:val="34"/>
        </w:numPr>
        <w:spacing w:line="276" w:lineRule="auto"/>
        <w:jc w:val="both"/>
        <w:rPr>
          <w:rFonts w:ascii="Times New Roman" w:hAnsi="Times New Roman" w:cs="Times New Roman"/>
          <w:b/>
          <w:sz w:val="24"/>
          <w:szCs w:val="24"/>
        </w:rPr>
      </w:pPr>
      <w:r w:rsidRPr="003B1E2B">
        <w:rPr>
          <w:rFonts w:ascii="Times New Roman" w:eastAsia="Batang" w:hAnsi="Times New Roman" w:cs="Times New Roman"/>
          <w:color w:val="000000"/>
          <w:sz w:val="24"/>
          <w:szCs w:val="24"/>
        </w:rPr>
        <w:t>El artículo 66 de la Constitución de la República del Ecuador reconoce como derechos, entre otros, los que siguen: el derecho a la inviolabilidad de la vida, el derecho a una vida digna, el derecho a la integridad personal, y el derecho a una vida libre de violencia en el ámbito público y privado. En cuanto a este último derecho, el Estado debe adoptar “Las medidas necesarias para prevenir, eliminar y sancionar toda forma de violencia, en especial la ejercida contra las mujeres, niñas, niños y adolescentes, personas adultas mayores, personas con discapacidad y contra toda persona en situación de desventaja o vulnerabilidad”.</w:t>
      </w:r>
    </w:p>
    <w:p w:rsidR="00006996" w:rsidRPr="00006996" w:rsidRDefault="00006996" w:rsidP="008853D6">
      <w:pPr>
        <w:pStyle w:val="Prrafodelista"/>
        <w:spacing w:line="276" w:lineRule="auto"/>
        <w:rPr>
          <w:rFonts w:ascii="Times New Roman" w:hAnsi="Times New Roman" w:cs="Times New Roman"/>
          <w:b/>
          <w:sz w:val="24"/>
          <w:szCs w:val="24"/>
        </w:rPr>
      </w:pPr>
    </w:p>
    <w:p w:rsidR="00006996" w:rsidRPr="00006996" w:rsidRDefault="00006996" w:rsidP="008853D6">
      <w:pPr>
        <w:pStyle w:val="Prrafodelista"/>
        <w:spacing w:line="276" w:lineRule="auto"/>
        <w:jc w:val="both"/>
        <w:rPr>
          <w:rFonts w:ascii="Times New Roman" w:hAnsi="Times New Roman" w:cs="Times New Roman"/>
          <w:b/>
          <w:sz w:val="24"/>
          <w:szCs w:val="24"/>
        </w:rPr>
      </w:pPr>
    </w:p>
    <w:p w:rsidR="001C6A58" w:rsidRDefault="001C6A58" w:rsidP="008853D6">
      <w:pPr>
        <w:pStyle w:val="Prrafodelista"/>
        <w:numPr>
          <w:ilvl w:val="0"/>
          <w:numId w:val="34"/>
        </w:numPr>
        <w:spacing w:line="276" w:lineRule="auto"/>
        <w:jc w:val="both"/>
        <w:rPr>
          <w:rFonts w:ascii="Times New Roman" w:hAnsi="Times New Roman" w:cs="Times New Roman"/>
          <w:sz w:val="24"/>
          <w:szCs w:val="24"/>
        </w:rPr>
      </w:pPr>
      <w:r w:rsidRPr="005F3CCD">
        <w:rPr>
          <w:rFonts w:ascii="Times New Roman" w:hAnsi="Times New Roman" w:cs="Times New Roman"/>
          <w:sz w:val="24"/>
          <w:szCs w:val="24"/>
        </w:rPr>
        <w:t xml:space="preserve">La </w:t>
      </w:r>
      <w:r w:rsidRPr="005F3CCD">
        <w:rPr>
          <w:rFonts w:ascii="Times New Roman" w:hAnsi="Times New Roman" w:cs="Times New Roman"/>
          <w:b/>
          <w:sz w:val="24"/>
          <w:szCs w:val="24"/>
        </w:rPr>
        <w:t>FUNDACIÓN ALLI CAUSAI</w:t>
      </w:r>
      <w:r w:rsidRPr="005F3CCD">
        <w:rPr>
          <w:rFonts w:ascii="Times New Roman" w:hAnsi="Times New Roman" w:cs="Times New Roman"/>
          <w:sz w:val="24"/>
          <w:szCs w:val="24"/>
        </w:rPr>
        <w:t xml:space="preserve"> es una organización de derecho privado, sin fines de lucro, creada  mediante Acuerdo Ministerial # 5101 del 3-08-94, con sede en la ciudad de A</w:t>
      </w:r>
      <w:r w:rsidR="00EB49F9">
        <w:rPr>
          <w:rFonts w:ascii="Times New Roman" w:hAnsi="Times New Roman" w:cs="Times New Roman"/>
          <w:sz w:val="24"/>
          <w:szCs w:val="24"/>
        </w:rPr>
        <w:t xml:space="preserve">mbato y jurisdicción nacional. </w:t>
      </w:r>
      <w:r w:rsidRPr="005F3CCD">
        <w:rPr>
          <w:rFonts w:ascii="Times New Roman" w:hAnsi="Times New Roman" w:cs="Times New Roman"/>
          <w:sz w:val="24"/>
          <w:szCs w:val="24"/>
        </w:rPr>
        <w:t xml:space="preserve">Cuenta con experiencia en trabajo enfocado al desarrollo humano y la consolidación del Buen Vivir de personas que integran los Grupos de Atención Prioritaria, mediante procesos de formación, promoción y protección de derechos humanos. </w:t>
      </w:r>
    </w:p>
    <w:p w:rsidR="00EB49F9" w:rsidRDefault="00EB49F9" w:rsidP="00EB49F9">
      <w:pPr>
        <w:pStyle w:val="Prrafodelista"/>
        <w:spacing w:line="276" w:lineRule="auto"/>
        <w:jc w:val="both"/>
        <w:rPr>
          <w:rFonts w:ascii="Times New Roman" w:hAnsi="Times New Roman" w:cs="Times New Roman"/>
          <w:sz w:val="24"/>
          <w:szCs w:val="24"/>
        </w:rPr>
      </w:pPr>
    </w:p>
    <w:p w:rsidR="00EB49F9" w:rsidRPr="005F3CCD" w:rsidRDefault="00EB49F9" w:rsidP="008853D6">
      <w:pPr>
        <w:pStyle w:val="Prrafodelista"/>
        <w:numPr>
          <w:ilvl w:val="0"/>
          <w:numId w:val="34"/>
        </w:numPr>
        <w:spacing w:line="276" w:lineRule="auto"/>
        <w:jc w:val="both"/>
        <w:rPr>
          <w:rFonts w:ascii="Times New Roman" w:hAnsi="Times New Roman" w:cs="Times New Roman"/>
          <w:sz w:val="24"/>
          <w:szCs w:val="24"/>
        </w:rPr>
      </w:pPr>
      <w:r>
        <w:rPr>
          <w:rFonts w:ascii="Times New Roman" w:hAnsi="Times New Roman" w:cs="Times New Roman"/>
          <w:sz w:val="24"/>
          <w:szCs w:val="24"/>
        </w:rPr>
        <w:t>Por medio de oficio N.- MSP-DNCL-2018-0147-O, de fecha 22 de marzo del año 2018, suscrito por la Ab. María Isabel Ledesma Hidalgo, en su calidad de Directora Nacional de Consultoría Legal del Ministerio de Salud Pública del Ecuador, en la que señala que se han cumplido con los requisitos pertinentes, siendo el Presidente de la Fundación “Alli Causai” por el periodo 2018-2020 es el Dr. Carlos Alberto Rojas Andrade; que se adjunta al presente instrumento legal como documento habilitante.</w:t>
      </w:r>
    </w:p>
    <w:p w:rsidR="00EB6EAD" w:rsidRPr="005F3CCD" w:rsidRDefault="00EB6EAD" w:rsidP="008853D6">
      <w:pPr>
        <w:pStyle w:val="Prrafodelista"/>
        <w:spacing w:line="276" w:lineRule="auto"/>
        <w:jc w:val="both"/>
        <w:rPr>
          <w:rFonts w:ascii="Times New Roman" w:hAnsi="Times New Roman" w:cs="Times New Roman"/>
          <w:sz w:val="24"/>
          <w:szCs w:val="24"/>
        </w:rPr>
      </w:pPr>
    </w:p>
    <w:p w:rsidR="003B1E2B" w:rsidRDefault="003B1E2B" w:rsidP="008853D6">
      <w:pPr>
        <w:pStyle w:val="Prrafodelista"/>
        <w:numPr>
          <w:ilvl w:val="0"/>
          <w:numId w:val="34"/>
        </w:numPr>
        <w:spacing w:line="276" w:lineRule="auto"/>
        <w:jc w:val="both"/>
        <w:rPr>
          <w:rFonts w:ascii="Times New Roman" w:hAnsi="Times New Roman" w:cs="Times New Roman"/>
          <w:sz w:val="24"/>
          <w:szCs w:val="24"/>
        </w:rPr>
      </w:pPr>
      <w:r w:rsidRPr="003B1E2B">
        <w:rPr>
          <w:rFonts w:ascii="Times New Roman" w:hAnsi="Times New Roman" w:cs="Times New Roman"/>
          <w:sz w:val="24"/>
          <w:szCs w:val="24"/>
        </w:rPr>
        <w:lastRenderedPageBreak/>
        <w:t xml:space="preserve">La Ordenanza de Creación, Conformación y Funcionamiento del Consejo Cantonal para la Protección de Derechos del GAD Municipalidad de Ambato, en el artículo 9, en relación a la naturaleza jurídica., menciona que </w:t>
      </w:r>
      <w:r w:rsidRPr="003B1E2B">
        <w:rPr>
          <w:rFonts w:ascii="Times New Roman" w:eastAsia="Batang" w:hAnsi="Times New Roman" w:cs="Times New Roman"/>
          <w:color w:val="000000"/>
          <w:sz w:val="24"/>
          <w:szCs w:val="24"/>
        </w:rPr>
        <w:t xml:space="preserve">“ </w:t>
      </w:r>
      <w:r w:rsidRPr="003B1E2B">
        <w:rPr>
          <w:rFonts w:ascii="Times New Roman" w:hAnsi="Times New Roman" w:cs="Times New Roman"/>
          <w:sz w:val="24"/>
          <w:szCs w:val="24"/>
        </w:rPr>
        <w:t>El Consejo Cantonal para la Protección de Derechos de Ambato es un organismo de derecho público con personería jurídica y autonomía orgánica, administrativa y presupuestaria; es parte del Gobierno Autónomo Descentralizado Municipalidad de Ambato y se integrará con la participación paritaria de representantes del sector público y de la sociedad civil</w:t>
      </w:r>
      <w:r w:rsidRPr="003B1E2B">
        <w:rPr>
          <w:rFonts w:ascii="Times New Roman" w:eastAsia="Batang" w:hAnsi="Times New Roman" w:cs="Times New Roman"/>
          <w:color w:val="000000"/>
          <w:sz w:val="24"/>
          <w:szCs w:val="24"/>
        </w:rPr>
        <w:t>”</w:t>
      </w:r>
      <w:r w:rsidRPr="003B1E2B">
        <w:rPr>
          <w:rFonts w:ascii="Times New Roman" w:hAnsi="Times New Roman" w:cs="Times New Roman"/>
          <w:sz w:val="24"/>
          <w:szCs w:val="24"/>
        </w:rPr>
        <w:t>.</w:t>
      </w:r>
    </w:p>
    <w:p w:rsidR="003B1E2B" w:rsidRPr="003B1E2B" w:rsidRDefault="003B1E2B" w:rsidP="008853D6">
      <w:pPr>
        <w:pStyle w:val="Prrafodelista"/>
        <w:spacing w:line="276" w:lineRule="auto"/>
        <w:rPr>
          <w:rFonts w:ascii="Times New Roman" w:hAnsi="Times New Roman" w:cs="Times New Roman"/>
          <w:sz w:val="24"/>
          <w:szCs w:val="24"/>
        </w:rPr>
      </w:pPr>
    </w:p>
    <w:p w:rsidR="007D5F90" w:rsidRPr="008853D6" w:rsidRDefault="003B1E2B" w:rsidP="008853D6">
      <w:pPr>
        <w:pStyle w:val="Prrafodelista"/>
        <w:numPr>
          <w:ilvl w:val="0"/>
          <w:numId w:val="34"/>
        </w:numPr>
        <w:spacing w:line="276" w:lineRule="auto"/>
        <w:jc w:val="both"/>
        <w:rPr>
          <w:rFonts w:ascii="Times New Roman" w:hAnsi="Times New Roman" w:cs="Times New Roman"/>
          <w:sz w:val="24"/>
          <w:szCs w:val="24"/>
        </w:rPr>
      </w:pPr>
      <w:r w:rsidRPr="003B1E2B">
        <w:rPr>
          <w:rFonts w:ascii="Times New Roman" w:eastAsia="Batang" w:hAnsi="Times New Roman" w:cs="Times New Roman"/>
          <w:color w:val="000000"/>
          <w:sz w:val="24"/>
          <w:szCs w:val="24"/>
        </w:rPr>
        <w:t xml:space="preserve">En fecha 23/05/2019, </w:t>
      </w:r>
      <w:r w:rsidRPr="003B1E2B">
        <w:rPr>
          <w:rFonts w:ascii="Times New Roman" w:hAnsi="Times New Roman" w:cs="Times New Roman"/>
          <w:sz w:val="24"/>
          <w:szCs w:val="24"/>
          <w:lang w:eastAsia="es-EC"/>
        </w:rPr>
        <w:t xml:space="preserve">el Dr. Javier Altamirano Alcalde de Ambato  mediante Acción de Personal Nº 2019-001, nombra como Coordinador del </w:t>
      </w:r>
      <w:r w:rsidRPr="003B1E2B">
        <w:rPr>
          <w:rFonts w:ascii="Times New Roman" w:hAnsi="Times New Roman" w:cs="Times New Roman"/>
          <w:sz w:val="24"/>
          <w:szCs w:val="24"/>
        </w:rPr>
        <w:t>Consejo Cantonal para la Protección de Derechos del GAD Municipalidad de Ambato al Abogado Kléver Rolando Peñaherrera Pérez.</w:t>
      </w:r>
    </w:p>
    <w:p w:rsidR="001C6A58" w:rsidRPr="005F3CCD" w:rsidRDefault="003F735A" w:rsidP="008853D6">
      <w:pPr>
        <w:spacing w:line="276" w:lineRule="auto"/>
        <w:jc w:val="both"/>
        <w:rPr>
          <w:rFonts w:ascii="Times New Roman" w:hAnsi="Times New Roman" w:cs="Times New Roman"/>
          <w:b/>
          <w:sz w:val="24"/>
          <w:szCs w:val="24"/>
        </w:rPr>
      </w:pPr>
      <w:r w:rsidRPr="005F3CCD">
        <w:rPr>
          <w:rFonts w:ascii="Times New Roman" w:hAnsi="Times New Roman" w:cs="Times New Roman"/>
          <w:b/>
          <w:sz w:val="24"/>
          <w:szCs w:val="24"/>
        </w:rPr>
        <w:t xml:space="preserve">CLAUSULA </w:t>
      </w:r>
      <w:r w:rsidR="001C6A58" w:rsidRPr="005F3CCD">
        <w:rPr>
          <w:rFonts w:ascii="Times New Roman" w:hAnsi="Times New Roman" w:cs="Times New Roman"/>
          <w:b/>
          <w:sz w:val="24"/>
          <w:szCs w:val="24"/>
        </w:rPr>
        <w:t>SEGUNDA. -  OBJETO:</w:t>
      </w:r>
    </w:p>
    <w:p w:rsidR="001C6A58" w:rsidRPr="005F3CCD" w:rsidRDefault="001C6A58" w:rsidP="008853D6">
      <w:pPr>
        <w:spacing w:line="276" w:lineRule="auto"/>
        <w:jc w:val="both"/>
        <w:rPr>
          <w:rFonts w:ascii="Times New Roman" w:hAnsi="Times New Roman" w:cs="Times New Roman"/>
          <w:sz w:val="24"/>
          <w:szCs w:val="24"/>
        </w:rPr>
      </w:pPr>
      <w:r w:rsidRPr="005F3CCD">
        <w:rPr>
          <w:rFonts w:ascii="Times New Roman" w:hAnsi="Times New Roman" w:cs="Times New Roman"/>
          <w:sz w:val="24"/>
          <w:szCs w:val="24"/>
        </w:rPr>
        <w:t>Con los antecedentes expuestos</w:t>
      </w:r>
      <w:r w:rsidRPr="005F3CCD">
        <w:rPr>
          <w:rFonts w:ascii="Times New Roman" w:hAnsi="Times New Roman" w:cs="Times New Roman"/>
          <w:b/>
          <w:sz w:val="24"/>
          <w:szCs w:val="24"/>
        </w:rPr>
        <w:t xml:space="preserve"> LA FAC</w:t>
      </w:r>
      <w:r w:rsidRPr="005F3CCD">
        <w:rPr>
          <w:rFonts w:ascii="Times New Roman" w:hAnsi="Times New Roman" w:cs="Times New Roman"/>
          <w:sz w:val="24"/>
          <w:szCs w:val="24"/>
        </w:rPr>
        <w:t xml:space="preserve"> yel</w:t>
      </w:r>
      <w:r w:rsidRPr="005F3CCD">
        <w:rPr>
          <w:rFonts w:ascii="Times New Roman" w:hAnsi="Times New Roman" w:cs="Times New Roman"/>
          <w:b/>
          <w:sz w:val="24"/>
          <w:szCs w:val="24"/>
        </w:rPr>
        <w:t xml:space="preserve"> CCPDA</w:t>
      </w:r>
      <w:r w:rsidRPr="005F3CCD">
        <w:rPr>
          <w:rFonts w:ascii="Times New Roman" w:hAnsi="Times New Roman" w:cs="Times New Roman"/>
          <w:sz w:val="24"/>
          <w:szCs w:val="24"/>
        </w:rPr>
        <w:t xml:space="preserve">, a través de sus representantes legales, acuerdan suscribir el presente </w:t>
      </w:r>
      <w:r w:rsidR="0056387C" w:rsidRPr="005F3CCD">
        <w:rPr>
          <w:rFonts w:ascii="Times New Roman" w:hAnsi="Times New Roman" w:cs="Times New Roman"/>
          <w:sz w:val="24"/>
          <w:szCs w:val="24"/>
        </w:rPr>
        <w:t>convenio marco de cooperación</w:t>
      </w:r>
      <w:r w:rsidR="0056387C">
        <w:rPr>
          <w:rFonts w:ascii="Times New Roman" w:hAnsi="Times New Roman" w:cs="Times New Roman"/>
          <w:sz w:val="24"/>
          <w:szCs w:val="24"/>
        </w:rPr>
        <w:t xml:space="preserve"> interinstitucional</w:t>
      </w:r>
      <w:r w:rsidRPr="005F3CCD">
        <w:rPr>
          <w:rFonts w:ascii="Times New Roman" w:hAnsi="Times New Roman" w:cs="Times New Roman"/>
          <w:sz w:val="24"/>
          <w:szCs w:val="24"/>
        </w:rPr>
        <w:t>, con el objeto de desarrollar planes, proyectos y programas conjuntos de apoyo a los Grupos de Atención Prioritaria en busca de la promoción, protección y resarcimiento de los Derechos de las personas en situación de vulnerabilidad del cantón Ambato, para lograr una mejor calidad de vida de los beneficiarios en su comunidad.</w:t>
      </w:r>
    </w:p>
    <w:p w:rsidR="001C6A58" w:rsidRPr="005F3CCD" w:rsidRDefault="003F735A" w:rsidP="008853D6">
      <w:pPr>
        <w:spacing w:line="276" w:lineRule="auto"/>
        <w:jc w:val="both"/>
        <w:rPr>
          <w:rFonts w:ascii="Times New Roman" w:hAnsi="Times New Roman" w:cs="Times New Roman"/>
          <w:b/>
          <w:sz w:val="24"/>
          <w:szCs w:val="24"/>
        </w:rPr>
      </w:pPr>
      <w:r w:rsidRPr="005F3CCD">
        <w:rPr>
          <w:rFonts w:ascii="Times New Roman" w:hAnsi="Times New Roman" w:cs="Times New Roman"/>
          <w:b/>
          <w:sz w:val="24"/>
          <w:szCs w:val="24"/>
        </w:rPr>
        <w:t xml:space="preserve">CLAUSULA </w:t>
      </w:r>
      <w:r w:rsidR="001C6A58" w:rsidRPr="005F3CCD">
        <w:rPr>
          <w:rFonts w:ascii="Times New Roman" w:hAnsi="Times New Roman" w:cs="Times New Roman"/>
          <w:b/>
          <w:sz w:val="24"/>
          <w:szCs w:val="24"/>
        </w:rPr>
        <w:t>TERCERA. - OBLIGACIONES:</w:t>
      </w:r>
    </w:p>
    <w:p w:rsidR="001C6A58" w:rsidRPr="005F3CCD" w:rsidRDefault="001C6A58" w:rsidP="008853D6">
      <w:pPr>
        <w:spacing w:line="276" w:lineRule="auto"/>
        <w:jc w:val="both"/>
        <w:rPr>
          <w:rFonts w:ascii="Times New Roman" w:hAnsi="Times New Roman" w:cs="Times New Roman"/>
          <w:sz w:val="24"/>
          <w:szCs w:val="24"/>
        </w:rPr>
      </w:pPr>
      <w:r w:rsidRPr="005F3CCD">
        <w:rPr>
          <w:rFonts w:ascii="Times New Roman" w:hAnsi="Times New Roman" w:cs="Times New Roman"/>
          <w:sz w:val="24"/>
          <w:szCs w:val="24"/>
        </w:rPr>
        <w:t>Al suscribir el presente convenio las partes se comprometen a cooperar dentro de sus competencias y posibilidades, de la siguiente forma:</w:t>
      </w:r>
    </w:p>
    <w:p w:rsidR="001C6A58" w:rsidRPr="005F3CCD" w:rsidRDefault="001C6A58" w:rsidP="008853D6">
      <w:pPr>
        <w:spacing w:line="276" w:lineRule="auto"/>
        <w:jc w:val="both"/>
        <w:rPr>
          <w:rFonts w:ascii="Times New Roman" w:hAnsi="Times New Roman" w:cs="Times New Roman"/>
          <w:b/>
          <w:sz w:val="24"/>
          <w:szCs w:val="24"/>
        </w:rPr>
      </w:pPr>
      <w:r w:rsidRPr="005F3CCD">
        <w:rPr>
          <w:rFonts w:ascii="Times New Roman" w:hAnsi="Times New Roman" w:cs="Times New Roman"/>
          <w:b/>
          <w:sz w:val="24"/>
          <w:szCs w:val="24"/>
        </w:rPr>
        <w:t>RESPONSABILIDADES DE LA FUNDACIÓN ALLI CAUSAI:</w:t>
      </w:r>
    </w:p>
    <w:p w:rsidR="001C6A58" w:rsidRPr="005F3CCD" w:rsidRDefault="001C6A58" w:rsidP="008853D6">
      <w:pPr>
        <w:numPr>
          <w:ilvl w:val="0"/>
          <w:numId w:val="30"/>
        </w:numPr>
        <w:spacing w:after="0" w:line="276" w:lineRule="auto"/>
        <w:jc w:val="both"/>
        <w:rPr>
          <w:rFonts w:ascii="Times New Roman" w:hAnsi="Times New Roman" w:cs="Times New Roman"/>
          <w:sz w:val="24"/>
          <w:szCs w:val="24"/>
        </w:rPr>
      </w:pPr>
      <w:r w:rsidRPr="005F3CCD">
        <w:rPr>
          <w:rFonts w:ascii="Times New Roman" w:hAnsi="Times New Roman" w:cs="Times New Roman"/>
          <w:sz w:val="24"/>
          <w:szCs w:val="24"/>
        </w:rPr>
        <w:t>Facilitar su infraestructura física, soporte tecnológico y humano para el desarrollo de planes, proyectos y programas establecidos de común acuerdo.</w:t>
      </w:r>
    </w:p>
    <w:p w:rsidR="001C6A58" w:rsidRPr="005F3CCD" w:rsidRDefault="001C6A58" w:rsidP="008853D6">
      <w:pPr>
        <w:numPr>
          <w:ilvl w:val="0"/>
          <w:numId w:val="30"/>
        </w:numPr>
        <w:spacing w:after="0" w:line="276" w:lineRule="auto"/>
        <w:jc w:val="both"/>
        <w:rPr>
          <w:rFonts w:ascii="Times New Roman" w:hAnsi="Times New Roman" w:cs="Times New Roman"/>
          <w:sz w:val="24"/>
          <w:szCs w:val="24"/>
        </w:rPr>
      </w:pPr>
      <w:r w:rsidRPr="005F3CCD">
        <w:rPr>
          <w:rFonts w:ascii="Times New Roman" w:hAnsi="Times New Roman" w:cs="Times New Roman"/>
          <w:sz w:val="24"/>
          <w:szCs w:val="24"/>
        </w:rPr>
        <w:t xml:space="preserve">Colaborar con su equipo humano y tecnológico para la realización de actividades y proyectos factibles acorde a </w:t>
      </w:r>
      <w:r w:rsidR="007D5F90">
        <w:rPr>
          <w:rFonts w:ascii="Times New Roman" w:hAnsi="Times New Roman" w:cs="Times New Roman"/>
          <w:sz w:val="24"/>
          <w:szCs w:val="24"/>
        </w:rPr>
        <w:t>los requerimientos del “CCPDA”</w:t>
      </w:r>
      <w:r w:rsidRPr="005F3CCD">
        <w:rPr>
          <w:rFonts w:ascii="Times New Roman" w:hAnsi="Times New Roman" w:cs="Times New Roman"/>
          <w:sz w:val="24"/>
          <w:szCs w:val="24"/>
        </w:rPr>
        <w:t xml:space="preserve">; los profesionales y colaboradores de la FAC no tendrán ninguna relación laboral </w:t>
      </w:r>
      <w:r w:rsidR="007D5F90">
        <w:rPr>
          <w:rFonts w:ascii="Times New Roman" w:hAnsi="Times New Roman" w:cs="Times New Roman"/>
          <w:sz w:val="24"/>
          <w:szCs w:val="24"/>
        </w:rPr>
        <w:t>con el “CCPDA”</w:t>
      </w:r>
      <w:r w:rsidRPr="005F3CCD">
        <w:rPr>
          <w:rFonts w:ascii="Times New Roman" w:hAnsi="Times New Roman" w:cs="Times New Roman"/>
          <w:sz w:val="24"/>
          <w:szCs w:val="24"/>
        </w:rPr>
        <w:t>.</w:t>
      </w:r>
    </w:p>
    <w:p w:rsidR="001C6A58" w:rsidRPr="005F3CCD" w:rsidRDefault="001C6A58" w:rsidP="008853D6">
      <w:pPr>
        <w:numPr>
          <w:ilvl w:val="0"/>
          <w:numId w:val="30"/>
        </w:numPr>
        <w:spacing w:after="0" w:line="276" w:lineRule="auto"/>
        <w:jc w:val="both"/>
        <w:rPr>
          <w:rFonts w:ascii="Times New Roman" w:hAnsi="Times New Roman" w:cs="Times New Roman"/>
          <w:sz w:val="24"/>
          <w:szCs w:val="24"/>
        </w:rPr>
      </w:pPr>
      <w:r w:rsidRPr="005F3CCD">
        <w:rPr>
          <w:rFonts w:ascii="Times New Roman" w:hAnsi="Times New Roman" w:cs="Times New Roman"/>
          <w:sz w:val="24"/>
          <w:szCs w:val="24"/>
        </w:rPr>
        <w:t xml:space="preserve">Desarrollar de forma conjunta programas, seminarios, jornadas o debates, en pos de generar espacios de participación y acceso de integración social e inclusión de los beneficiarios. </w:t>
      </w:r>
    </w:p>
    <w:p w:rsidR="001C6A58" w:rsidRPr="005F3CCD" w:rsidRDefault="001C6A58" w:rsidP="008853D6">
      <w:pPr>
        <w:numPr>
          <w:ilvl w:val="0"/>
          <w:numId w:val="30"/>
        </w:numPr>
        <w:spacing w:after="0" w:line="276" w:lineRule="auto"/>
        <w:jc w:val="both"/>
        <w:rPr>
          <w:rFonts w:ascii="Times New Roman" w:hAnsi="Times New Roman" w:cs="Times New Roman"/>
          <w:sz w:val="24"/>
          <w:szCs w:val="24"/>
        </w:rPr>
      </w:pPr>
      <w:r w:rsidRPr="005F3CCD">
        <w:rPr>
          <w:rFonts w:ascii="Times New Roman" w:hAnsi="Times New Roman" w:cs="Times New Roman"/>
          <w:sz w:val="24"/>
          <w:szCs w:val="24"/>
        </w:rPr>
        <w:t>Llevar un registro de asistencia de los participantes en los eventos a realizarse.</w:t>
      </w:r>
    </w:p>
    <w:p w:rsidR="001C6A58" w:rsidRPr="005F3CCD" w:rsidRDefault="001C6A58" w:rsidP="008853D6">
      <w:pPr>
        <w:numPr>
          <w:ilvl w:val="0"/>
          <w:numId w:val="30"/>
        </w:numPr>
        <w:spacing w:after="0" w:line="276" w:lineRule="auto"/>
        <w:jc w:val="both"/>
        <w:rPr>
          <w:rFonts w:ascii="Times New Roman" w:hAnsi="Times New Roman" w:cs="Times New Roman"/>
          <w:sz w:val="24"/>
          <w:szCs w:val="24"/>
        </w:rPr>
      </w:pPr>
      <w:r w:rsidRPr="005F3CCD">
        <w:rPr>
          <w:rFonts w:ascii="Times New Roman" w:hAnsi="Times New Roman" w:cs="Times New Roman"/>
          <w:sz w:val="24"/>
          <w:szCs w:val="24"/>
        </w:rPr>
        <w:t>Emitir informe del trabajo realizado y de los resultados obtenidos, en cumplimiento del presente convenio.</w:t>
      </w:r>
    </w:p>
    <w:p w:rsidR="001C6A58" w:rsidRPr="005F3CCD" w:rsidRDefault="001C6A58" w:rsidP="008853D6">
      <w:pPr>
        <w:numPr>
          <w:ilvl w:val="0"/>
          <w:numId w:val="30"/>
        </w:numPr>
        <w:spacing w:after="0" w:line="276" w:lineRule="auto"/>
        <w:jc w:val="both"/>
        <w:rPr>
          <w:rFonts w:ascii="Times New Roman" w:hAnsi="Times New Roman" w:cs="Times New Roman"/>
          <w:sz w:val="24"/>
          <w:szCs w:val="24"/>
        </w:rPr>
      </w:pPr>
      <w:r w:rsidRPr="005F3CCD">
        <w:rPr>
          <w:rFonts w:ascii="Times New Roman" w:hAnsi="Times New Roman" w:cs="Times New Roman"/>
          <w:sz w:val="24"/>
          <w:szCs w:val="24"/>
        </w:rPr>
        <w:t xml:space="preserve">Los profesionales que hagan actividades en EL CCPDA y/o en la FAC, deberá guardar la reserva de la información que le sea proporcionada. </w:t>
      </w:r>
    </w:p>
    <w:p w:rsidR="001C6A58" w:rsidRDefault="001C6A58" w:rsidP="008853D6">
      <w:pPr>
        <w:numPr>
          <w:ilvl w:val="0"/>
          <w:numId w:val="30"/>
        </w:numPr>
        <w:spacing w:after="0" w:line="276" w:lineRule="auto"/>
        <w:jc w:val="both"/>
        <w:rPr>
          <w:rFonts w:ascii="Times New Roman" w:hAnsi="Times New Roman" w:cs="Times New Roman"/>
          <w:sz w:val="24"/>
          <w:szCs w:val="24"/>
        </w:rPr>
      </w:pPr>
      <w:r w:rsidRPr="005F3CCD">
        <w:rPr>
          <w:rFonts w:ascii="Times New Roman" w:hAnsi="Times New Roman" w:cs="Times New Roman"/>
          <w:sz w:val="24"/>
          <w:szCs w:val="24"/>
        </w:rPr>
        <w:t>Otros, que sean necesarios implementarse.</w:t>
      </w:r>
    </w:p>
    <w:p w:rsidR="00EB49F9" w:rsidRPr="005F3CCD" w:rsidRDefault="00EB49F9" w:rsidP="00EB49F9">
      <w:pPr>
        <w:spacing w:after="0" w:line="276" w:lineRule="auto"/>
        <w:ind w:left="720"/>
        <w:jc w:val="both"/>
        <w:rPr>
          <w:rFonts w:ascii="Times New Roman" w:hAnsi="Times New Roman" w:cs="Times New Roman"/>
          <w:sz w:val="24"/>
          <w:szCs w:val="24"/>
        </w:rPr>
      </w:pPr>
    </w:p>
    <w:p w:rsidR="001C6A58" w:rsidRPr="005F3CCD" w:rsidRDefault="001C6A58" w:rsidP="008853D6">
      <w:pPr>
        <w:spacing w:after="0" w:line="276" w:lineRule="auto"/>
        <w:jc w:val="both"/>
        <w:rPr>
          <w:rFonts w:ascii="Times New Roman" w:hAnsi="Times New Roman" w:cs="Times New Roman"/>
          <w:sz w:val="24"/>
          <w:szCs w:val="24"/>
        </w:rPr>
      </w:pPr>
    </w:p>
    <w:p w:rsidR="001C6A58" w:rsidRPr="005F3CCD" w:rsidRDefault="001C6A58" w:rsidP="008853D6">
      <w:pPr>
        <w:spacing w:line="276" w:lineRule="auto"/>
        <w:jc w:val="both"/>
        <w:rPr>
          <w:rFonts w:ascii="Times New Roman" w:hAnsi="Times New Roman" w:cs="Times New Roman"/>
          <w:b/>
          <w:sz w:val="24"/>
          <w:szCs w:val="24"/>
        </w:rPr>
      </w:pPr>
      <w:r w:rsidRPr="005F3CCD">
        <w:rPr>
          <w:rFonts w:ascii="Times New Roman" w:hAnsi="Times New Roman" w:cs="Times New Roman"/>
          <w:b/>
          <w:sz w:val="24"/>
          <w:szCs w:val="24"/>
        </w:rPr>
        <w:t>RESPONSAIBILIDADES DELCONSEJO CANTONAL PARA LA PROTECCIÓN DE DERECHOS DE AMBATO:</w:t>
      </w:r>
    </w:p>
    <w:p w:rsidR="001C6A58" w:rsidRPr="005F3CCD" w:rsidRDefault="001C6A58" w:rsidP="008853D6">
      <w:pPr>
        <w:numPr>
          <w:ilvl w:val="0"/>
          <w:numId w:val="32"/>
        </w:numPr>
        <w:spacing w:after="0" w:line="276" w:lineRule="auto"/>
        <w:ind w:left="709" w:hanging="426"/>
        <w:jc w:val="both"/>
        <w:rPr>
          <w:rFonts w:ascii="Times New Roman" w:hAnsi="Times New Roman" w:cs="Times New Roman"/>
          <w:sz w:val="24"/>
          <w:szCs w:val="24"/>
        </w:rPr>
      </w:pPr>
      <w:r w:rsidRPr="005F3CCD">
        <w:rPr>
          <w:rFonts w:ascii="Times New Roman" w:hAnsi="Times New Roman" w:cs="Times New Roman"/>
          <w:sz w:val="24"/>
          <w:szCs w:val="24"/>
        </w:rPr>
        <w:t>Coordinar en forma oportuna con la FAC los actos que se pretendan desarrollar de forma conjunta, en cumplimiento de la</w:t>
      </w:r>
      <w:r w:rsidR="007D5F90">
        <w:rPr>
          <w:rFonts w:ascii="Times New Roman" w:hAnsi="Times New Roman" w:cs="Times New Roman"/>
          <w:sz w:val="24"/>
          <w:szCs w:val="24"/>
        </w:rPr>
        <w:t>s políticas y objetivos del “CCPDA”</w:t>
      </w:r>
      <w:r w:rsidRPr="005F3CCD">
        <w:rPr>
          <w:rFonts w:ascii="Times New Roman" w:hAnsi="Times New Roman" w:cs="Times New Roman"/>
          <w:sz w:val="24"/>
          <w:szCs w:val="24"/>
        </w:rPr>
        <w:t>.</w:t>
      </w:r>
    </w:p>
    <w:p w:rsidR="001C6A58" w:rsidRPr="00CA5C16" w:rsidRDefault="001C6A58" w:rsidP="008853D6">
      <w:pPr>
        <w:numPr>
          <w:ilvl w:val="0"/>
          <w:numId w:val="32"/>
        </w:numPr>
        <w:spacing w:after="0" w:line="276" w:lineRule="auto"/>
        <w:ind w:left="709" w:hanging="426"/>
        <w:jc w:val="both"/>
        <w:rPr>
          <w:rFonts w:ascii="Times New Roman" w:hAnsi="Times New Roman" w:cs="Times New Roman"/>
          <w:sz w:val="24"/>
          <w:szCs w:val="24"/>
        </w:rPr>
      </w:pPr>
      <w:r w:rsidRPr="005F3CCD">
        <w:rPr>
          <w:rFonts w:ascii="Times New Roman" w:hAnsi="Times New Roman" w:cs="Times New Roman"/>
          <w:sz w:val="24"/>
          <w:szCs w:val="24"/>
        </w:rPr>
        <w:t>Permitir el acceso la información institucional si es requerid</w:t>
      </w:r>
      <w:r w:rsidR="007D5F90">
        <w:rPr>
          <w:rFonts w:ascii="Times New Roman" w:hAnsi="Times New Roman" w:cs="Times New Roman"/>
          <w:sz w:val="24"/>
          <w:szCs w:val="24"/>
        </w:rPr>
        <w:t>a por los técnicos de la “FAC”</w:t>
      </w:r>
      <w:r w:rsidRPr="005F3CCD">
        <w:rPr>
          <w:rFonts w:ascii="Times New Roman" w:hAnsi="Times New Roman" w:cs="Times New Roman"/>
          <w:sz w:val="24"/>
          <w:szCs w:val="24"/>
        </w:rPr>
        <w:t>, sobre todo cuando se trate actividades inherentes al cumplimiento de los objetivos y políticas del CCPDA.</w:t>
      </w:r>
    </w:p>
    <w:p w:rsidR="001C6A58" w:rsidRPr="005F3CCD" w:rsidRDefault="001C6A58" w:rsidP="008853D6">
      <w:pPr>
        <w:numPr>
          <w:ilvl w:val="0"/>
          <w:numId w:val="32"/>
        </w:numPr>
        <w:spacing w:after="0" w:line="276" w:lineRule="auto"/>
        <w:ind w:left="709" w:hanging="426"/>
        <w:jc w:val="both"/>
        <w:rPr>
          <w:rFonts w:ascii="Times New Roman" w:hAnsi="Times New Roman" w:cs="Times New Roman"/>
          <w:sz w:val="24"/>
          <w:szCs w:val="24"/>
        </w:rPr>
      </w:pPr>
      <w:r w:rsidRPr="005F3CCD">
        <w:rPr>
          <w:rFonts w:ascii="Times New Roman" w:hAnsi="Times New Roman" w:cs="Times New Roman"/>
          <w:sz w:val="24"/>
          <w:szCs w:val="24"/>
        </w:rPr>
        <w:t xml:space="preserve">Emitir informes o certificaciones de las actividades que se realicen de forma conjunta con la FAC y de los resultados obtenidos en cumplimiento del presente convenio; </w:t>
      </w:r>
    </w:p>
    <w:p w:rsidR="001C6A58" w:rsidRPr="005F3CCD" w:rsidRDefault="001C6A58" w:rsidP="008853D6">
      <w:pPr>
        <w:numPr>
          <w:ilvl w:val="0"/>
          <w:numId w:val="32"/>
        </w:numPr>
        <w:spacing w:after="0" w:line="276" w:lineRule="auto"/>
        <w:ind w:left="709" w:hanging="426"/>
        <w:jc w:val="both"/>
        <w:rPr>
          <w:rFonts w:ascii="Times New Roman" w:hAnsi="Times New Roman" w:cs="Times New Roman"/>
          <w:sz w:val="24"/>
          <w:szCs w:val="24"/>
        </w:rPr>
      </w:pPr>
      <w:r w:rsidRPr="005F3CCD">
        <w:rPr>
          <w:rFonts w:ascii="Times New Roman" w:hAnsi="Times New Roman" w:cs="Times New Roman"/>
          <w:sz w:val="24"/>
          <w:szCs w:val="24"/>
        </w:rPr>
        <w:t xml:space="preserve">Facilitar los espacios para las actividades conjuntas que deben cumplir los técnicos de la FAC en </w:t>
      </w:r>
      <w:r w:rsidR="007D5F90" w:rsidRPr="005F3CCD">
        <w:rPr>
          <w:rFonts w:ascii="Times New Roman" w:hAnsi="Times New Roman" w:cs="Times New Roman"/>
          <w:sz w:val="24"/>
          <w:szCs w:val="24"/>
        </w:rPr>
        <w:t>el</w:t>
      </w:r>
      <w:r w:rsidRPr="005F3CCD">
        <w:rPr>
          <w:rFonts w:ascii="Times New Roman" w:hAnsi="Times New Roman" w:cs="Times New Roman"/>
          <w:sz w:val="24"/>
          <w:szCs w:val="24"/>
        </w:rPr>
        <w:t xml:space="preserve"> CCPDA; y,</w:t>
      </w:r>
    </w:p>
    <w:p w:rsidR="001C6A58" w:rsidRPr="005F3CCD" w:rsidRDefault="001C6A58" w:rsidP="008853D6">
      <w:pPr>
        <w:numPr>
          <w:ilvl w:val="0"/>
          <w:numId w:val="32"/>
        </w:numPr>
        <w:spacing w:after="0" w:line="276" w:lineRule="auto"/>
        <w:ind w:left="709" w:hanging="426"/>
        <w:jc w:val="both"/>
        <w:rPr>
          <w:rFonts w:ascii="Times New Roman" w:hAnsi="Times New Roman" w:cs="Times New Roman"/>
          <w:sz w:val="24"/>
          <w:szCs w:val="24"/>
        </w:rPr>
      </w:pPr>
      <w:r w:rsidRPr="005F3CCD">
        <w:rPr>
          <w:rFonts w:ascii="Times New Roman" w:hAnsi="Times New Roman" w:cs="Times New Roman"/>
          <w:sz w:val="24"/>
          <w:szCs w:val="24"/>
        </w:rPr>
        <w:t>Otros que sean necesarios implementarse</w:t>
      </w:r>
    </w:p>
    <w:p w:rsidR="00EB6EAD" w:rsidRPr="005F3CCD" w:rsidRDefault="00EB6EAD" w:rsidP="008853D6">
      <w:pPr>
        <w:spacing w:after="0" w:line="276" w:lineRule="auto"/>
        <w:ind w:left="709"/>
        <w:jc w:val="both"/>
        <w:rPr>
          <w:rFonts w:ascii="Times New Roman" w:hAnsi="Times New Roman" w:cs="Times New Roman"/>
          <w:sz w:val="24"/>
          <w:szCs w:val="24"/>
        </w:rPr>
      </w:pPr>
    </w:p>
    <w:p w:rsidR="001C6A58" w:rsidRPr="005F3CCD" w:rsidRDefault="003F735A" w:rsidP="008853D6">
      <w:pPr>
        <w:spacing w:line="276" w:lineRule="auto"/>
        <w:jc w:val="both"/>
        <w:rPr>
          <w:rFonts w:ascii="Times New Roman" w:hAnsi="Times New Roman" w:cs="Times New Roman"/>
          <w:b/>
          <w:sz w:val="24"/>
          <w:szCs w:val="24"/>
        </w:rPr>
      </w:pPr>
      <w:r w:rsidRPr="005F3CCD">
        <w:rPr>
          <w:rFonts w:ascii="Times New Roman" w:hAnsi="Times New Roman" w:cs="Times New Roman"/>
          <w:b/>
          <w:sz w:val="24"/>
          <w:szCs w:val="24"/>
        </w:rPr>
        <w:t xml:space="preserve">CLAUSULA </w:t>
      </w:r>
      <w:r w:rsidR="001C6A58" w:rsidRPr="005F3CCD">
        <w:rPr>
          <w:rFonts w:ascii="Times New Roman" w:hAnsi="Times New Roman" w:cs="Times New Roman"/>
          <w:b/>
          <w:sz w:val="24"/>
          <w:szCs w:val="24"/>
        </w:rPr>
        <w:t xml:space="preserve">CUARTA. - PRESUPUESTO: </w:t>
      </w:r>
    </w:p>
    <w:p w:rsidR="001C6A58" w:rsidRPr="005F3CCD" w:rsidRDefault="001C6A58" w:rsidP="008853D6">
      <w:pPr>
        <w:spacing w:line="276" w:lineRule="auto"/>
        <w:jc w:val="both"/>
        <w:rPr>
          <w:rFonts w:ascii="Times New Roman" w:hAnsi="Times New Roman" w:cs="Times New Roman"/>
          <w:sz w:val="24"/>
          <w:szCs w:val="24"/>
        </w:rPr>
      </w:pPr>
      <w:r w:rsidRPr="005F3CCD">
        <w:rPr>
          <w:rFonts w:ascii="Times New Roman" w:hAnsi="Times New Roman" w:cs="Times New Roman"/>
          <w:sz w:val="24"/>
          <w:szCs w:val="24"/>
        </w:rPr>
        <w:t xml:space="preserve">Los recursos económicos que sean necesarios para la ejecución de los planes, programas y/o proyectos dentro del presente convenio de cooperación interinstitucional, por parte del CCPDA y de LA FAC, serán cubiertos </w:t>
      </w:r>
      <w:r w:rsidR="00EB49F9" w:rsidRPr="00EB49F9">
        <w:rPr>
          <w:rFonts w:ascii="Times New Roman" w:hAnsi="Times New Roman" w:cs="Times New Roman"/>
          <w:sz w:val="24"/>
          <w:szCs w:val="24"/>
        </w:rPr>
        <w:t>conforme al pre</w:t>
      </w:r>
      <w:r w:rsidR="00EB49F9">
        <w:rPr>
          <w:rFonts w:ascii="Times New Roman" w:hAnsi="Times New Roman" w:cs="Times New Roman"/>
          <w:sz w:val="24"/>
          <w:szCs w:val="24"/>
        </w:rPr>
        <w:t>supuesto aprobado por el “CCPDA”</w:t>
      </w:r>
      <w:r w:rsidR="00EB49F9" w:rsidRPr="00EB49F9">
        <w:rPr>
          <w:rFonts w:ascii="Times New Roman" w:hAnsi="Times New Roman" w:cs="Times New Roman"/>
          <w:sz w:val="24"/>
          <w:szCs w:val="24"/>
        </w:rPr>
        <w:t xml:space="preserve"> dentro de cada proyecto o actividad, de acuerdo a sus facultade</w:t>
      </w:r>
      <w:r w:rsidR="00EB49F9">
        <w:rPr>
          <w:rFonts w:ascii="Times New Roman" w:hAnsi="Times New Roman" w:cs="Times New Roman"/>
          <w:sz w:val="24"/>
          <w:szCs w:val="24"/>
        </w:rPr>
        <w:t>s.</w:t>
      </w:r>
    </w:p>
    <w:p w:rsidR="001C6A58" w:rsidRPr="005F3CCD" w:rsidRDefault="003F735A" w:rsidP="008853D6">
      <w:pPr>
        <w:spacing w:line="276" w:lineRule="auto"/>
        <w:jc w:val="both"/>
        <w:rPr>
          <w:rFonts w:ascii="Times New Roman" w:hAnsi="Times New Roman" w:cs="Times New Roman"/>
          <w:b/>
          <w:sz w:val="24"/>
          <w:szCs w:val="24"/>
        </w:rPr>
      </w:pPr>
      <w:r w:rsidRPr="005F3CCD">
        <w:rPr>
          <w:rFonts w:ascii="Times New Roman" w:hAnsi="Times New Roman" w:cs="Times New Roman"/>
          <w:b/>
          <w:sz w:val="24"/>
          <w:szCs w:val="24"/>
        </w:rPr>
        <w:t xml:space="preserve">CLAUSULA </w:t>
      </w:r>
      <w:r w:rsidR="001C6A58" w:rsidRPr="005F3CCD">
        <w:rPr>
          <w:rFonts w:ascii="Times New Roman" w:hAnsi="Times New Roman" w:cs="Times New Roman"/>
          <w:b/>
          <w:sz w:val="24"/>
          <w:szCs w:val="24"/>
        </w:rPr>
        <w:t xml:space="preserve">QUINTA. - ADMINISTRACIÓN Y COORDINACIÓN. - </w:t>
      </w:r>
    </w:p>
    <w:p w:rsidR="001C6A58" w:rsidRPr="005F3CCD" w:rsidRDefault="001C6A58" w:rsidP="008853D6">
      <w:pPr>
        <w:spacing w:line="276" w:lineRule="auto"/>
        <w:jc w:val="both"/>
        <w:rPr>
          <w:rFonts w:ascii="Times New Roman" w:hAnsi="Times New Roman" w:cs="Times New Roman"/>
          <w:b/>
          <w:sz w:val="24"/>
          <w:szCs w:val="24"/>
        </w:rPr>
      </w:pPr>
      <w:r w:rsidRPr="005F3CCD">
        <w:rPr>
          <w:rFonts w:ascii="Times New Roman" w:hAnsi="Times New Roman" w:cs="Times New Roman"/>
          <w:sz w:val="24"/>
          <w:szCs w:val="24"/>
        </w:rPr>
        <w:t>Se designará un delegado o delegada por cada una de las partes que suscriben el documento, para la administración, ejecución y coordinación del presente convenio, quienes elaborarán un cronograma de trabajo y deberán entregar un informe semestral sobre la marcha del mismo para la respectiva evaluación, en el caso de la FAC será el Presidente de la FAC quien realice estas funciones.  Por parte del CCPDA, será el técnico de cada área de trabajo el encargado/a de esta función, con la supervisión del COORDINADOR de</w:t>
      </w:r>
      <w:r w:rsidR="00EB6EAD" w:rsidRPr="005F3CCD">
        <w:rPr>
          <w:rFonts w:ascii="Times New Roman" w:hAnsi="Times New Roman" w:cs="Times New Roman"/>
          <w:sz w:val="24"/>
          <w:szCs w:val="24"/>
        </w:rPr>
        <w:t>lCCPDA.</w:t>
      </w:r>
    </w:p>
    <w:p w:rsidR="001C6A58" w:rsidRPr="005F3CCD" w:rsidRDefault="003F735A" w:rsidP="008853D6">
      <w:pPr>
        <w:spacing w:line="276" w:lineRule="auto"/>
        <w:jc w:val="both"/>
        <w:rPr>
          <w:rFonts w:ascii="Times New Roman" w:hAnsi="Times New Roman" w:cs="Times New Roman"/>
          <w:sz w:val="24"/>
          <w:szCs w:val="24"/>
        </w:rPr>
      </w:pPr>
      <w:r w:rsidRPr="005F3CCD">
        <w:rPr>
          <w:rFonts w:ascii="Times New Roman" w:hAnsi="Times New Roman" w:cs="Times New Roman"/>
          <w:b/>
          <w:sz w:val="24"/>
          <w:szCs w:val="24"/>
        </w:rPr>
        <w:t xml:space="preserve">CLAUSULA </w:t>
      </w:r>
      <w:r w:rsidR="001C6A58" w:rsidRPr="005F3CCD">
        <w:rPr>
          <w:rFonts w:ascii="Times New Roman" w:hAnsi="Times New Roman" w:cs="Times New Roman"/>
          <w:b/>
          <w:sz w:val="24"/>
          <w:szCs w:val="24"/>
        </w:rPr>
        <w:t>SEXTA. - CONVENIOS ESPECÍFICOS:</w:t>
      </w:r>
    </w:p>
    <w:p w:rsidR="001C6A58" w:rsidRPr="005F3CCD" w:rsidRDefault="001C6A58" w:rsidP="008853D6">
      <w:pPr>
        <w:spacing w:line="276" w:lineRule="auto"/>
        <w:jc w:val="both"/>
        <w:rPr>
          <w:rFonts w:ascii="Times New Roman" w:hAnsi="Times New Roman" w:cs="Times New Roman"/>
          <w:sz w:val="24"/>
          <w:szCs w:val="24"/>
        </w:rPr>
      </w:pPr>
      <w:r w:rsidRPr="005F3CCD">
        <w:rPr>
          <w:rFonts w:ascii="Times New Roman" w:hAnsi="Times New Roman" w:cs="Times New Roman"/>
          <w:sz w:val="24"/>
          <w:szCs w:val="24"/>
        </w:rPr>
        <w:t>De ser el caso, las partes convienen que cada proyecto específico a desarrollarse, se definirá en término de sus objetivos, procedimientos, plazos, recursos y responsabilidades, dichos instrumentos pasarán a formar parte de este Convenio en carácter de anexos.</w:t>
      </w:r>
    </w:p>
    <w:p w:rsidR="003F735A" w:rsidRPr="005F3CCD" w:rsidRDefault="003F735A" w:rsidP="008853D6">
      <w:pPr>
        <w:spacing w:line="276" w:lineRule="auto"/>
        <w:ind w:left="720" w:hanging="720"/>
        <w:jc w:val="both"/>
        <w:rPr>
          <w:rFonts w:ascii="Times New Roman" w:eastAsia="Arial" w:hAnsi="Times New Roman" w:cs="Times New Roman"/>
          <w:b/>
          <w:sz w:val="24"/>
          <w:szCs w:val="24"/>
        </w:rPr>
      </w:pPr>
      <w:r w:rsidRPr="005F3CCD">
        <w:rPr>
          <w:rFonts w:ascii="Times New Roman" w:hAnsi="Times New Roman" w:cs="Times New Roman"/>
          <w:b/>
          <w:sz w:val="24"/>
          <w:szCs w:val="24"/>
        </w:rPr>
        <w:t>CLAUSULA</w:t>
      </w:r>
      <w:r w:rsidRPr="005F3CCD">
        <w:rPr>
          <w:rFonts w:ascii="Times New Roman" w:eastAsia="Arial" w:hAnsi="Times New Roman" w:cs="Times New Roman"/>
          <w:b/>
          <w:sz w:val="24"/>
          <w:szCs w:val="24"/>
        </w:rPr>
        <w:t xml:space="preserve"> SEPTIMA.- ACTORES ESTRATÉGICOS</w:t>
      </w:r>
    </w:p>
    <w:p w:rsidR="003F735A" w:rsidRDefault="003F735A" w:rsidP="008853D6">
      <w:pPr>
        <w:spacing w:line="276" w:lineRule="auto"/>
        <w:jc w:val="both"/>
        <w:rPr>
          <w:rFonts w:ascii="Times New Roman" w:eastAsia="Arial" w:hAnsi="Times New Roman" w:cs="Times New Roman"/>
          <w:sz w:val="24"/>
          <w:szCs w:val="24"/>
        </w:rPr>
      </w:pPr>
      <w:r w:rsidRPr="005F3CCD">
        <w:rPr>
          <w:rFonts w:ascii="Times New Roman" w:eastAsia="Arial" w:hAnsi="Times New Roman" w:cs="Times New Roman"/>
          <w:sz w:val="24"/>
          <w:szCs w:val="24"/>
        </w:rPr>
        <w:t>Los comparecientes reconocen la posibilidad de adherir a la presente a organizaciones que sean considerados como actores estratégicos para la ejecución de este convenio y las actividades que se deslinden del mismo.</w:t>
      </w:r>
    </w:p>
    <w:p w:rsidR="00EB49F9" w:rsidRDefault="00EB49F9" w:rsidP="008853D6">
      <w:pPr>
        <w:spacing w:line="276" w:lineRule="auto"/>
        <w:jc w:val="both"/>
        <w:rPr>
          <w:rFonts w:ascii="Times New Roman" w:eastAsia="Arial" w:hAnsi="Times New Roman" w:cs="Times New Roman"/>
          <w:sz w:val="24"/>
          <w:szCs w:val="24"/>
        </w:rPr>
      </w:pPr>
    </w:p>
    <w:p w:rsidR="00EB49F9" w:rsidRPr="005F3CCD" w:rsidRDefault="00EB49F9" w:rsidP="008853D6">
      <w:pPr>
        <w:spacing w:line="276" w:lineRule="auto"/>
        <w:jc w:val="both"/>
        <w:rPr>
          <w:rFonts w:ascii="Times New Roman" w:eastAsia="Arial" w:hAnsi="Times New Roman" w:cs="Times New Roman"/>
          <w:sz w:val="24"/>
          <w:szCs w:val="24"/>
        </w:rPr>
      </w:pPr>
    </w:p>
    <w:p w:rsidR="001C6A58" w:rsidRPr="005F3CCD" w:rsidRDefault="003F735A" w:rsidP="008853D6">
      <w:pPr>
        <w:pStyle w:val="Textoindependiente2"/>
        <w:spacing w:line="276" w:lineRule="auto"/>
        <w:rPr>
          <w:b/>
        </w:rPr>
      </w:pPr>
      <w:r w:rsidRPr="005F3CCD">
        <w:rPr>
          <w:b/>
        </w:rPr>
        <w:t>CLAUSULA OCTAVA</w:t>
      </w:r>
      <w:r w:rsidR="001C6A58" w:rsidRPr="005F3CCD">
        <w:rPr>
          <w:b/>
        </w:rPr>
        <w:t xml:space="preserve">. - MODIFICACIONES: </w:t>
      </w:r>
    </w:p>
    <w:p w:rsidR="001C6A58" w:rsidRPr="005F3CCD" w:rsidRDefault="001C6A58" w:rsidP="008853D6">
      <w:pPr>
        <w:pStyle w:val="Textoindependiente2"/>
        <w:spacing w:line="276" w:lineRule="auto"/>
        <w:rPr>
          <w:b/>
        </w:rPr>
      </w:pPr>
    </w:p>
    <w:p w:rsidR="001C6A58" w:rsidRDefault="001C6A58" w:rsidP="008853D6">
      <w:pPr>
        <w:pStyle w:val="Textoindependiente2"/>
        <w:spacing w:line="276" w:lineRule="auto"/>
      </w:pPr>
      <w:r w:rsidRPr="005F3CCD">
        <w:t>Cualquier tipo de adiciones, cambios o supresiones al presente convenio, tienen que ser concordadas y aprobadas por los representantes de ambas Instituciones y se incorporarán como anexo a este instrumento.</w:t>
      </w:r>
    </w:p>
    <w:p w:rsidR="00CA5C16" w:rsidRPr="005F3CCD" w:rsidRDefault="00CA5C16" w:rsidP="008853D6">
      <w:pPr>
        <w:pStyle w:val="Textoindependiente2"/>
        <w:spacing w:line="276" w:lineRule="auto"/>
      </w:pPr>
    </w:p>
    <w:p w:rsidR="001C6A58" w:rsidRPr="005F3CCD" w:rsidRDefault="003F735A" w:rsidP="008853D6">
      <w:pPr>
        <w:spacing w:line="276" w:lineRule="auto"/>
        <w:jc w:val="both"/>
        <w:rPr>
          <w:rFonts w:ascii="Times New Roman" w:hAnsi="Times New Roman" w:cs="Times New Roman"/>
          <w:sz w:val="24"/>
          <w:szCs w:val="24"/>
        </w:rPr>
      </w:pPr>
      <w:r w:rsidRPr="005F3CCD">
        <w:rPr>
          <w:rFonts w:ascii="Times New Roman" w:hAnsi="Times New Roman" w:cs="Times New Roman"/>
          <w:b/>
          <w:sz w:val="24"/>
          <w:szCs w:val="24"/>
        </w:rPr>
        <w:t>CLAUSULA NOVENA</w:t>
      </w:r>
      <w:r w:rsidR="001C6A58" w:rsidRPr="005F3CCD">
        <w:rPr>
          <w:rFonts w:ascii="Times New Roman" w:hAnsi="Times New Roman" w:cs="Times New Roman"/>
          <w:b/>
          <w:sz w:val="24"/>
          <w:szCs w:val="24"/>
        </w:rPr>
        <w:t>. - DURACIÓN</w:t>
      </w:r>
      <w:r w:rsidR="001C6A58" w:rsidRPr="005F3CCD">
        <w:rPr>
          <w:rFonts w:ascii="Times New Roman" w:hAnsi="Times New Roman" w:cs="Times New Roman"/>
          <w:sz w:val="24"/>
          <w:szCs w:val="24"/>
        </w:rPr>
        <w:t xml:space="preserve">: </w:t>
      </w:r>
    </w:p>
    <w:p w:rsidR="001C6A58" w:rsidRPr="005F3CCD" w:rsidRDefault="001C6A58" w:rsidP="008853D6">
      <w:pPr>
        <w:spacing w:line="276" w:lineRule="auto"/>
        <w:jc w:val="both"/>
        <w:rPr>
          <w:rFonts w:ascii="Times New Roman" w:hAnsi="Times New Roman" w:cs="Times New Roman"/>
          <w:sz w:val="24"/>
          <w:szCs w:val="24"/>
        </w:rPr>
      </w:pPr>
      <w:r w:rsidRPr="005F3CCD">
        <w:rPr>
          <w:rFonts w:ascii="Times New Roman" w:hAnsi="Times New Roman" w:cs="Times New Roman"/>
          <w:sz w:val="24"/>
          <w:szCs w:val="24"/>
        </w:rPr>
        <w:t>Este convenio será efectivo desde la fecha de la firma del mismo y tendrá una vigencia hasta el 15 de diciembre del año 2020, renovables por períodos iguales, salvo que cualquiera de las partes lo dé por terminado, para lo cual, deberá comunicarlo por escrito a la otra parte, con al menos 3 meses de anticipación, en tal caso, los proyectos en ejecución serán concluidos según lo acordado.</w:t>
      </w:r>
    </w:p>
    <w:p w:rsidR="001C6A58" w:rsidRPr="005F3CCD" w:rsidRDefault="003F735A" w:rsidP="008853D6">
      <w:pPr>
        <w:widowControl w:val="0"/>
        <w:shd w:val="clear" w:color="auto" w:fill="FFFFFF"/>
        <w:autoSpaceDE w:val="0"/>
        <w:autoSpaceDN w:val="0"/>
        <w:adjustRightInd w:val="0"/>
        <w:spacing w:line="276" w:lineRule="auto"/>
        <w:ind w:left="11" w:right="49"/>
        <w:jc w:val="both"/>
        <w:rPr>
          <w:rFonts w:ascii="Times New Roman" w:hAnsi="Times New Roman" w:cs="Times New Roman"/>
          <w:color w:val="000000"/>
          <w:sz w:val="24"/>
          <w:szCs w:val="24"/>
        </w:rPr>
      </w:pPr>
      <w:r w:rsidRPr="005F3CCD">
        <w:rPr>
          <w:rFonts w:ascii="Times New Roman" w:hAnsi="Times New Roman" w:cs="Times New Roman"/>
          <w:b/>
          <w:sz w:val="24"/>
          <w:szCs w:val="24"/>
        </w:rPr>
        <w:t>CLAUSULA</w:t>
      </w:r>
      <w:r w:rsidRPr="005F3CCD">
        <w:rPr>
          <w:rFonts w:ascii="Times New Roman" w:hAnsi="Times New Roman" w:cs="Times New Roman"/>
          <w:b/>
          <w:bCs/>
          <w:color w:val="000000"/>
          <w:sz w:val="24"/>
          <w:szCs w:val="24"/>
        </w:rPr>
        <w:t xml:space="preserve"> DÉCIMA</w:t>
      </w:r>
      <w:r w:rsidR="001C6A58" w:rsidRPr="005F3CCD">
        <w:rPr>
          <w:rFonts w:ascii="Times New Roman" w:hAnsi="Times New Roman" w:cs="Times New Roman"/>
          <w:b/>
          <w:bCs/>
          <w:color w:val="000000"/>
          <w:sz w:val="24"/>
          <w:szCs w:val="24"/>
        </w:rPr>
        <w:t>. - TERMINACIÓN:</w:t>
      </w:r>
    </w:p>
    <w:p w:rsidR="001C6A58" w:rsidRPr="005F3CCD" w:rsidRDefault="001C6A58" w:rsidP="008853D6">
      <w:pPr>
        <w:widowControl w:val="0"/>
        <w:shd w:val="clear" w:color="auto" w:fill="FFFFFF"/>
        <w:autoSpaceDE w:val="0"/>
        <w:autoSpaceDN w:val="0"/>
        <w:adjustRightInd w:val="0"/>
        <w:spacing w:line="276" w:lineRule="auto"/>
        <w:ind w:right="49"/>
        <w:jc w:val="both"/>
        <w:rPr>
          <w:rFonts w:ascii="Times New Roman" w:hAnsi="Times New Roman" w:cs="Times New Roman"/>
          <w:sz w:val="24"/>
          <w:szCs w:val="24"/>
        </w:rPr>
      </w:pPr>
      <w:r w:rsidRPr="005F3CCD">
        <w:rPr>
          <w:rFonts w:ascii="Times New Roman" w:hAnsi="Times New Roman" w:cs="Times New Roman"/>
          <w:color w:val="000000"/>
          <w:sz w:val="24"/>
          <w:szCs w:val="24"/>
        </w:rPr>
        <w:t>El presente convenio podrá terminar por:</w:t>
      </w:r>
    </w:p>
    <w:p w:rsidR="001C6A58" w:rsidRPr="005F3CCD" w:rsidRDefault="001C6A58" w:rsidP="008853D6">
      <w:pPr>
        <w:widowControl w:val="0"/>
        <w:numPr>
          <w:ilvl w:val="0"/>
          <w:numId w:val="31"/>
        </w:numPr>
        <w:shd w:val="clear" w:color="auto" w:fill="FFFFFF"/>
        <w:autoSpaceDE w:val="0"/>
        <w:autoSpaceDN w:val="0"/>
        <w:adjustRightInd w:val="0"/>
        <w:spacing w:after="0" w:line="276" w:lineRule="auto"/>
        <w:ind w:right="49"/>
        <w:jc w:val="both"/>
        <w:rPr>
          <w:rFonts w:ascii="Times New Roman" w:hAnsi="Times New Roman" w:cs="Times New Roman"/>
          <w:sz w:val="24"/>
          <w:szCs w:val="24"/>
        </w:rPr>
      </w:pPr>
      <w:r w:rsidRPr="005F3CCD">
        <w:rPr>
          <w:rFonts w:ascii="Times New Roman" w:hAnsi="Times New Roman" w:cs="Times New Roman"/>
          <w:color w:val="000000"/>
          <w:sz w:val="24"/>
          <w:szCs w:val="24"/>
        </w:rPr>
        <w:t>Cumplimiento del plazo establecido.</w:t>
      </w:r>
    </w:p>
    <w:p w:rsidR="001C6A58" w:rsidRPr="005F3CCD" w:rsidRDefault="001C6A58" w:rsidP="008853D6">
      <w:pPr>
        <w:widowControl w:val="0"/>
        <w:numPr>
          <w:ilvl w:val="0"/>
          <w:numId w:val="31"/>
        </w:numPr>
        <w:shd w:val="clear" w:color="auto" w:fill="FFFFFF"/>
        <w:autoSpaceDE w:val="0"/>
        <w:autoSpaceDN w:val="0"/>
        <w:adjustRightInd w:val="0"/>
        <w:spacing w:after="0" w:line="276" w:lineRule="auto"/>
        <w:jc w:val="both"/>
        <w:rPr>
          <w:rFonts w:ascii="Times New Roman" w:hAnsi="Times New Roman" w:cs="Times New Roman"/>
          <w:color w:val="000000"/>
          <w:spacing w:val="-4"/>
          <w:sz w:val="24"/>
          <w:szCs w:val="24"/>
        </w:rPr>
      </w:pPr>
      <w:r w:rsidRPr="005F3CCD">
        <w:rPr>
          <w:rFonts w:ascii="Times New Roman" w:hAnsi="Times New Roman" w:cs="Times New Roman"/>
          <w:color w:val="000000"/>
          <w:sz w:val="24"/>
          <w:szCs w:val="24"/>
        </w:rPr>
        <w:t>Incumplimiento manifiesto de una de las partes en el desarrollo de lo suscrito, para lo cual, existirá la notificación respectiva.</w:t>
      </w:r>
    </w:p>
    <w:p w:rsidR="001C6A58" w:rsidRPr="005F3CCD" w:rsidRDefault="001C6A58" w:rsidP="008853D6">
      <w:pPr>
        <w:widowControl w:val="0"/>
        <w:numPr>
          <w:ilvl w:val="0"/>
          <w:numId w:val="31"/>
        </w:numPr>
        <w:shd w:val="clear" w:color="auto" w:fill="FFFFFF"/>
        <w:autoSpaceDE w:val="0"/>
        <w:autoSpaceDN w:val="0"/>
        <w:adjustRightInd w:val="0"/>
        <w:spacing w:after="0" w:line="276" w:lineRule="auto"/>
        <w:jc w:val="both"/>
        <w:rPr>
          <w:rFonts w:ascii="Times New Roman" w:hAnsi="Times New Roman" w:cs="Times New Roman"/>
          <w:color w:val="000000"/>
          <w:spacing w:val="-4"/>
          <w:sz w:val="24"/>
          <w:szCs w:val="24"/>
        </w:rPr>
      </w:pPr>
      <w:r w:rsidRPr="005F3CCD">
        <w:rPr>
          <w:rFonts w:ascii="Times New Roman" w:hAnsi="Times New Roman" w:cs="Times New Roman"/>
          <w:color w:val="000000"/>
          <w:sz w:val="24"/>
          <w:szCs w:val="24"/>
        </w:rPr>
        <w:t>Mutuo acuerdo de las partes.</w:t>
      </w:r>
    </w:p>
    <w:p w:rsidR="00EB6EAD" w:rsidRPr="005F3CCD" w:rsidRDefault="00EB6EAD" w:rsidP="008853D6">
      <w:pPr>
        <w:spacing w:line="276" w:lineRule="auto"/>
        <w:jc w:val="both"/>
        <w:rPr>
          <w:rFonts w:ascii="Times New Roman" w:hAnsi="Times New Roman" w:cs="Times New Roman"/>
          <w:sz w:val="24"/>
          <w:szCs w:val="24"/>
        </w:rPr>
      </w:pPr>
    </w:p>
    <w:p w:rsidR="001C6A58" w:rsidRPr="005F3CCD" w:rsidRDefault="003F735A" w:rsidP="008853D6">
      <w:pPr>
        <w:spacing w:line="276" w:lineRule="auto"/>
        <w:jc w:val="both"/>
        <w:rPr>
          <w:rFonts w:ascii="Times New Roman" w:hAnsi="Times New Roman" w:cs="Times New Roman"/>
          <w:iCs/>
          <w:sz w:val="24"/>
          <w:szCs w:val="24"/>
          <w:lang w:val="es-CL"/>
        </w:rPr>
      </w:pPr>
      <w:r w:rsidRPr="005F3CCD">
        <w:rPr>
          <w:rFonts w:ascii="Times New Roman" w:hAnsi="Times New Roman" w:cs="Times New Roman"/>
          <w:b/>
          <w:sz w:val="24"/>
          <w:szCs w:val="24"/>
        </w:rPr>
        <w:t>CLAUSULA UN</w:t>
      </w:r>
      <w:r w:rsidR="00CA5C16">
        <w:rPr>
          <w:rFonts w:ascii="Times New Roman" w:hAnsi="Times New Roman" w:cs="Times New Roman"/>
          <w:b/>
          <w:sz w:val="24"/>
          <w:szCs w:val="24"/>
        </w:rPr>
        <w:t>DÉ</w:t>
      </w:r>
      <w:r w:rsidR="001C6A58" w:rsidRPr="005F3CCD">
        <w:rPr>
          <w:rFonts w:ascii="Times New Roman" w:hAnsi="Times New Roman" w:cs="Times New Roman"/>
          <w:b/>
          <w:sz w:val="24"/>
          <w:szCs w:val="24"/>
        </w:rPr>
        <w:t xml:space="preserve">CIMA. - </w:t>
      </w:r>
      <w:r w:rsidR="001C6A58" w:rsidRPr="005F3CCD">
        <w:rPr>
          <w:rFonts w:ascii="Times New Roman" w:hAnsi="Times New Roman" w:cs="Times New Roman"/>
          <w:b/>
          <w:bCs/>
          <w:iCs/>
          <w:sz w:val="24"/>
          <w:szCs w:val="24"/>
          <w:lang w:val="es-CL"/>
        </w:rPr>
        <w:t>RESPONSABILIDAD PATRONAL</w:t>
      </w:r>
      <w:r w:rsidR="001C6A58" w:rsidRPr="005F3CCD">
        <w:rPr>
          <w:rFonts w:ascii="Times New Roman" w:hAnsi="Times New Roman" w:cs="Times New Roman"/>
          <w:iCs/>
          <w:sz w:val="24"/>
          <w:szCs w:val="24"/>
          <w:lang w:val="es-CL"/>
        </w:rPr>
        <w:t xml:space="preserve">: </w:t>
      </w:r>
    </w:p>
    <w:p w:rsidR="001C6A58" w:rsidRPr="005F3CCD" w:rsidRDefault="001C6A58" w:rsidP="008853D6">
      <w:pPr>
        <w:spacing w:line="276" w:lineRule="auto"/>
        <w:jc w:val="both"/>
        <w:rPr>
          <w:rFonts w:ascii="Times New Roman" w:hAnsi="Times New Roman" w:cs="Times New Roman"/>
          <w:iCs/>
          <w:sz w:val="24"/>
          <w:szCs w:val="24"/>
          <w:lang w:val="es-CL"/>
        </w:rPr>
      </w:pPr>
      <w:r w:rsidRPr="005F3CCD">
        <w:rPr>
          <w:rFonts w:ascii="Times New Roman" w:hAnsi="Times New Roman" w:cs="Times New Roman"/>
          <w:iCs/>
          <w:sz w:val="24"/>
          <w:szCs w:val="24"/>
          <w:lang w:val="es-CL"/>
        </w:rPr>
        <w:t xml:space="preserve">Se declara que las actividades que desempeñen los funcionario, representantes o técnicos de la FAC, al amparo del presente convenio, de ninguna manera generan vínculo laboral alguno con respecto en </w:t>
      </w:r>
      <w:r w:rsidRPr="005F3CCD">
        <w:rPr>
          <w:rFonts w:ascii="Times New Roman" w:hAnsi="Times New Roman" w:cs="Times New Roman"/>
          <w:b/>
          <w:sz w:val="24"/>
          <w:szCs w:val="24"/>
        </w:rPr>
        <w:t>ELCONSEJO CANTONAL PARA LA PROTECCIÓN DE DERECHOS DE AMBATO</w:t>
      </w:r>
      <w:r w:rsidRPr="005F3CCD">
        <w:rPr>
          <w:rFonts w:ascii="Times New Roman" w:hAnsi="Times New Roman" w:cs="Times New Roman"/>
          <w:iCs/>
          <w:sz w:val="24"/>
          <w:szCs w:val="24"/>
          <w:lang w:val="es-CL"/>
        </w:rPr>
        <w:t>, por lo que éste no asume obligaciones de pago para los funcionario, representantes o técnicos de la FAC, ya que se trata de actividades convenidas como de cooperación mutua.</w:t>
      </w:r>
    </w:p>
    <w:p w:rsidR="001C6A58" w:rsidRPr="005F3CCD" w:rsidRDefault="0056387C" w:rsidP="008853D6">
      <w:pPr>
        <w:spacing w:line="276" w:lineRule="auto"/>
        <w:jc w:val="both"/>
        <w:rPr>
          <w:rFonts w:ascii="Times New Roman" w:hAnsi="Times New Roman" w:cs="Times New Roman"/>
          <w:b/>
          <w:sz w:val="24"/>
          <w:szCs w:val="24"/>
        </w:rPr>
      </w:pPr>
      <w:r>
        <w:rPr>
          <w:rFonts w:ascii="Times New Roman" w:hAnsi="Times New Roman" w:cs="Times New Roman"/>
          <w:b/>
          <w:sz w:val="24"/>
          <w:szCs w:val="24"/>
        </w:rPr>
        <w:t>CLAUSULA DUODÉCIMA</w:t>
      </w:r>
      <w:r w:rsidR="001C6A58" w:rsidRPr="005F3CCD">
        <w:rPr>
          <w:rFonts w:ascii="Times New Roman" w:hAnsi="Times New Roman" w:cs="Times New Roman"/>
          <w:b/>
          <w:sz w:val="24"/>
          <w:szCs w:val="24"/>
        </w:rPr>
        <w:t xml:space="preserve">. - SOLUCIÓN DE CONTROVERSIAS: </w:t>
      </w:r>
    </w:p>
    <w:p w:rsidR="001C6A58" w:rsidRPr="005F3CCD" w:rsidRDefault="001C6A58" w:rsidP="008853D6">
      <w:pPr>
        <w:spacing w:line="276" w:lineRule="auto"/>
        <w:jc w:val="both"/>
        <w:rPr>
          <w:rFonts w:ascii="Times New Roman" w:hAnsi="Times New Roman" w:cs="Times New Roman"/>
          <w:sz w:val="24"/>
          <w:szCs w:val="24"/>
        </w:rPr>
      </w:pPr>
      <w:r w:rsidRPr="005F3CCD">
        <w:rPr>
          <w:rFonts w:ascii="Times New Roman" w:hAnsi="Times New Roman" w:cs="Times New Roman"/>
          <w:sz w:val="24"/>
          <w:szCs w:val="24"/>
        </w:rPr>
        <w:t>Cualquier controversia que surgiera en la aplicación del presente convenio, se resolverá de forma amigable a través de mesas de diálogo entre sus signatarios, de subsistir el conflicto, se recurrirá a la medicación en el Centro de Arbitraje y Mediación de la Cámara de Comercio de Ambato y Cámara de Industrias de Tungurahua. De no llegar a un acuerdo la controversia será sometida a conocimiento de un Tribunal de Arbitraje del Centro de Arbitraje y Mediación de la Cámara de Comercio de Ambato y Cámara de Industrias de Tungurahua; de acuerdo a los procedimientos legales establecidos en la Ley de Arbitraje y Mediación, al Reglamento de Funcionamiento del Centro de Mediación y Arbitraje de la Cámara de Comercio de Ambato y Cámara de Industrias de Tungurahua, y al Código de Ética del mismo, conforme a las siguientes reglas:</w:t>
      </w:r>
    </w:p>
    <w:p w:rsidR="001C6A58" w:rsidRPr="005F3CCD" w:rsidRDefault="001C6A58" w:rsidP="008853D6">
      <w:pPr>
        <w:numPr>
          <w:ilvl w:val="0"/>
          <w:numId w:val="33"/>
        </w:numPr>
        <w:spacing w:after="0" w:line="276" w:lineRule="auto"/>
        <w:ind w:left="705" w:hanging="705"/>
        <w:jc w:val="both"/>
        <w:rPr>
          <w:rFonts w:ascii="Times New Roman" w:hAnsi="Times New Roman" w:cs="Times New Roman"/>
          <w:sz w:val="24"/>
          <w:szCs w:val="24"/>
        </w:rPr>
      </w:pPr>
      <w:r w:rsidRPr="005F3CCD">
        <w:rPr>
          <w:rFonts w:ascii="Times New Roman" w:hAnsi="Times New Roman" w:cs="Times New Roman"/>
          <w:sz w:val="24"/>
          <w:szCs w:val="24"/>
        </w:rPr>
        <w:lastRenderedPageBreak/>
        <w:t>Los árbitros serán seleccionados conforme a lo establecido en la Ley de Arbitraje y Mediación;</w:t>
      </w:r>
    </w:p>
    <w:p w:rsidR="001C6A58" w:rsidRPr="005F3CCD" w:rsidRDefault="001C6A58" w:rsidP="008853D6">
      <w:pPr>
        <w:numPr>
          <w:ilvl w:val="0"/>
          <w:numId w:val="33"/>
        </w:numPr>
        <w:spacing w:after="0" w:line="276" w:lineRule="auto"/>
        <w:ind w:left="705" w:hanging="705"/>
        <w:jc w:val="both"/>
        <w:rPr>
          <w:rFonts w:ascii="Times New Roman" w:hAnsi="Times New Roman" w:cs="Times New Roman"/>
          <w:sz w:val="24"/>
          <w:szCs w:val="24"/>
        </w:rPr>
      </w:pPr>
      <w:r w:rsidRPr="005F3CCD">
        <w:rPr>
          <w:rFonts w:ascii="Times New Roman" w:hAnsi="Times New Roman" w:cs="Times New Roman"/>
          <w:sz w:val="24"/>
          <w:szCs w:val="24"/>
        </w:rPr>
        <w:t xml:space="preserve">Las partes renuncian a la jurisdicción ordinaria, se obligan a acatar el laudo que expida el Tribunal Arbitral y se comprometen a no interponer ningún tipo de recurso en contra del laudo arbitral; </w:t>
      </w:r>
    </w:p>
    <w:p w:rsidR="001C6A58" w:rsidRPr="005F3CCD" w:rsidRDefault="001C6A58" w:rsidP="008853D6">
      <w:pPr>
        <w:numPr>
          <w:ilvl w:val="0"/>
          <w:numId w:val="33"/>
        </w:numPr>
        <w:spacing w:after="0" w:line="276" w:lineRule="auto"/>
        <w:ind w:left="705" w:hanging="705"/>
        <w:jc w:val="both"/>
        <w:rPr>
          <w:rFonts w:ascii="Times New Roman" w:hAnsi="Times New Roman" w:cs="Times New Roman"/>
          <w:sz w:val="24"/>
          <w:szCs w:val="24"/>
        </w:rPr>
      </w:pPr>
      <w:r w:rsidRPr="005F3CCD">
        <w:rPr>
          <w:rFonts w:ascii="Times New Roman" w:hAnsi="Times New Roman" w:cs="Times New Roman"/>
          <w:sz w:val="24"/>
          <w:szCs w:val="24"/>
        </w:rPr>
        <w:t xml:space="preserve">Para la ejecución de las medidas cautelares, el Tribunal Arbitral está facultado para solicitar de los funcionarios públicos, judiciales, policiales y administrativos, su cumplimiento, sin que sea necesario acudir a Juez ordinario alguno; </w:t>
      </w:r>
    </w:p>
    <w:p w:rsidR="001C6A58" w:rsidRPr="005F3CCD" w:rsidRDefault="001C6A58" w:rsidP="008853D6">
      <w:pPr>
        <w:numPr>
          <w:ilvl w:val="0"/>
          <w:numId w:val="33"/>
        </w:numPr>
        <w:spacing w:after="0" w:line="276" w:lineRule="auto"/>
        <w:ind w:left="705" w:hanging="705"/>
        <w:jc w:val="both"/>
        <w:rPr>
          <w:rFonts w:ascii="Times New Roman" w:hAnsi="Times New Roman" w:cs="Times New Roman"/>
          <w:sz w:val="24"/>
          <w:szCs w:val="24"/>
        </w:rPr>
      </w:pPr>
      <w:r w:rsidRPr="005F3CCD">
        <w:rPr>
          <w:rFonts w:ascii="Times New Roman" w:hAnsi="Times New Roman" w:cs="Times New Roman"/>
          <w:sz w:val="24"/>
          <w:szCs w:val="24"/>
        </w:rPr>
        <w:t xml:space="preserve">El Tribunal estará integrado por un árbitro; </w:t>
      </w:r>
    </w:p>
    <w:p w:rsidR="001C6A58" w:rsidRPr="005F3CCD" w:rsidRDefault="001C6A58" w:rsidP="008853D6">
      <w:pPr>
        <w:numPr>
          <w:ilvl w:val="0"/>
          <w:numId w:val="33"/>
        </w:numPr>
        <w:spacing w:after="0" w:line="276" w:lineRule="auto"/>
        <w:ind w:left="705" w:hanging="705"/>
        <w:jc w:val="both"/>
        <w:rPr>
          <w:rFonts w:ascii="Times New Roman" w:hAnsi="Times New Roman" w:cs="Times New Roman"/>
          <w:sz w:val="24"/>
          <w:szCs w:val="24"/>
        </w:rPr>
      </w:pPr>
      <w:r w:rsidRPr="005F3CCD">
        <w:rPr>
          <w:rFonts w:ascii="Times New Roman" w:hAnsi="Times New Roman" w:cs="Times New Roman"/>
          <w:sz w:val="24"/>
          <w:szCs w:val="24"/>
        </w:rPr>
        <w:t>El procedimiento arbitral será confidencial;</w:t>
      </w:r>
    </w:p>
    <w:p w:rsidR="001C6A58" w:rsidRPr="005F3CCD" w:rsidRDefault="001C6A58" w:rsidP="008853D6">
      <w:pPr>
        <w:numPr>
          <w:ilvl w:val="0"/>
          <w:numId w:val="33"/>
        </w:numPr>
        <w:spacing w:after="0" w:line="276" w:lineRule="auto"/>
        <w:ind w:left="705" w:hanging="705"/>
        <w:jc w:val="both"/>
        <w:rPr>
          <w:rFonts w:ascii="Times New Roman" w:hAnsi="Times New Roman" w:cs="Times New Roman"/>
          <w:sz w:val="24"/>
          <w:szCs w:val="24"/>
        </w:rPr>
      </w:pPr>
      <w:r w:rsidRPr="005F3CCD">
        <w:rPr>
          <w:rFonts w:ascii="Times New Roman" w:hAnsi="Times New Roman" w:cs="Times New Roman"/>
          <w:sz w:val="24"/>
          <w:szCs w:val="24"/>
        </w:rPr>
        <w:t>El arbitraje será en derecho;</w:t>
      </w:r>
    </w:p>
    <w:p w:rsidR="001C6A58" w:rsidRPr="005F3CCD" w:rsidRDefault="001C6A58" w:rsidP="008853D6">
      <w:pPr>
        <w:numPr>
          <w:ilvl w:val="0"/>
          <w:numId w:val="33"/>
        </w:numPr>
        <w:spacing w:after="0" w:line="276" w:lineRule="auto"/>
        <w:ind w:left="705" w:hanging="705"/>
        <w:jc w:val="both"/>
        <w:rPr>
          <w:rFonts w:ascii="Times New Roman" w:hAnsi="Times New Roman" w:cs="Times New Roman"/>
          <w:sz w:val="24"/>
          <w:szCs w:val="24"/>
        </w:rPr>
      </w:pPr>
      <w:r w:rsidRPr="005F3CCD">
        <w:rPr>
          <w:rFonts w:ascii="Times New Roman" w:hAnsi="Times New Roman" w:cs="Times New Roman"/>
          <w:sz w:val="24"/>
          <w:szCs w:val="24"/>
        </w:rPr>
        <w:t>Los árbitros deberán emitir el laudo arbitral en el plazo de sesenta días contados desde el día siguiente de la posesión; y,</w:t>
      </w:r>
    </w:p>
    <w:p w:rsidR="001C6A58" w:rsidRDefault="001C6A58" w:rsidP="008853D6">
      <w:pPr>
        <w:numPr>
          <w:ilvl w:val="0"/>
          <w:numId w:val="33"/>
        </w:numPr>
        <w:spacing w:after="0" w:line="276" w:lineRule="auto"/>
        <w:ind w:left="705" w:hanging="705"/>
        <w:jc w:val="both"/>
        <w:rPr>
          <w:rFonts w:ascii="Times New Roman" w:hAnsi="Times New Roman" w:cs="Times New Roman"/>
          <w:sz w:val="24"/>
          <w:szCs w:val="24"/>
        </w:rPr>
      </w:pPr>
      <w:r w:rsidRPr="005F3CCD">
        <w:rPr>
          <w:rFonts w:ascii="Times New Roman" w:hAnsi="Times New Roman" w:cs="Times New Roman"/>
          <w:sz w:val="24"/>
          <w:szCs w:val="24"/>
        </w:rPr>
        <w:t>El proceso arbitral se llevará en las instalaciones del Centro de Mediación y Arbitraje de la Cámara de Comercio de Ambato y Cámara de Industrias de Tungurahua.</w:t>
      </w:r>
    </w:p>
    <w:p w:rsidR="00CA5C16" w:rsidRPr="00CA5C16" w:rsidRDefault="00CA5C16" w:rsidP="008853D6">
      <w:pPr>
        <w:spacing w:after="0" w:line="276" w:lineRule="auto"/>
        <w:ind w:left="705"/>
        <w:jc w:val="both"/>
        <w:rPr>
          <w:rFonts w:ascii="Times New Roman" w:hAnsi="Times New Roman" w:cs="Times New Roman"/>
          <w:sz w:val="24"/>
          <w:szCs w:val="24"/>
        </w:rPr>
      </w:pPr>
    </w:p>
    <w:p w:rsidR="001C6A58" w:rsidRPr="005F3CCD" w:rsidRDefault="003F735A" w:rsidP="008853D6">
      <w:pPr>
        <w:spacing w:line="276" w:lineRule="auto"/>
        <w:jc w:val="both"/>
        <w:rPr>
          <w:rFonts w:ascii="Times New Roman" w:hAnsi="Times New Roman" w:cs="Times New Roman"/>
          <w:b/>
          <w:sz w:val="24"/>
          <w:szCs w:val="24"/>
        </w:rPr>
      </w:pPr>
      <w:r w:rsidRPr="005F3CCD">
        <w:rPr>
          <w:rFonts w:ascii="Times New Roman" w:hAnsi="Times New Roman" w:cs="Times New Roman"/>
          <w:b/>
          <w:sz w:val="24"/>
          <w:szCs w:val="24"/>
        </w:rPr>
        <w:t>CLAUSULA DÉCIMO TERCERA</w:t>
      </w:r>
      <w:r w:rsidR="001C6A58" w:rsidRPr="005F3CCD">
        <w:rPr>
          <w:rFonts w:ascii="Times New Roman" w:hAnsi="Times New Roman" w:cs="Times New Roman"/>
          <w:b/>
          <w:sz w:val="24"/>
          <w:szCs w:val="24"/>
        </w:rPr>
        <w:t xml:space="preserve">. - ACEPTACIÓN Y SUSCRIPCION: </w:t>
      </w:r>
    </w:p>
    <w:p w:rsidR="001C6A58" w:rsidRDefault="001C6A58" w:rsidP="008853D6">
      <w:pPr>
        <w:spacing w:line="276" w:lineRule="auto"/>
        <w:jc w:val="both"/>
        <w:rPr>
          <w:rFonts w:ascii="Times New Roman" w:hAnsi="Times New Roman" w:cs="Times New Roman"/>
          <w:sz w:val="24"/>
          <w:szCs w:val="24"/>
        </w:rPr>
      </w:pPr>
      <w:r w:rsidRPr="005F3CCD">
        <w:rPr>
          <w:rFonts w:ascii="Times New Roman" w:hAnsi="Times New Roman" w:cs="Times New Roman"/>
          <w:sz w:val="24"/>
          <w:szCs w:val="24"/>
        </w:rPr>
        <w:t xml:space="preserve">Las partes por estar conforme a los intereses que representan, aceptan la totalidad de las cláusulas del presente convenio, ratificándose en todas y cada una de ellas, firmando para constancia y fiel cumplimiento de lo estipulado en cinco ejemplares de igual tenor y valor. </w:t>
      </w:r>
    </w:p>
    <w:p w:rsidR="001C6A58" w:rsidRPr="005F3CCD" w:rsidRDefault="001C6A58" w:rsidP="008853D6">
      <w:pPr>
        <w:spacing w:line="276" w:lineRule="auto"/>
        <w:jc w:val="both"/>
        <w:rPr>
          <w:rFonts w:ascii="Times New Roman" w:hAnsi="Times New Roman" w:cs="Times New Roman"/>
          <w:sz w:val="24"/>
          <w:szCs w:val="24"/>
        </w:rPr>
      </w:pPr>
      <w:r w:rsidRPr="005F3CCD">
        <w:rPr>
          <w:rFonts w:ascii="Times New Roman" w:hAnsi="Times New Roman" w:cs="Times New Roman"/>
          <w:sz w:val="24"/>
          <w:szCs w:val="24"/>
        </w:rPr>
        <w:t xml:space="preserve">Ambato, </w:t>
      </w:r>
      <w:r w:rsidR="00EB6EAD" w:rsidRPr="005F3CCD">
        <w:rPr>
          <w:rFonts w:ascii="Times New Roman" w:hAnsi="Times New Roman" w:cs="Times New Roman"/>
          <w:sz w:val="24"/>
          <w:szCs w:val="24"/>
        </w:rPr>
        <w:t>18</w:t>
      </w:r>
      <w:r w:rsidRPr="005F3CCD">
        <w:rPr>
          <w:rFonts w:ascii="Times New Roman" w:hAnsi="Times New Roman" w:cs="Times New Roman"/>
          <w:sz w:val="24"/>
          <w:szCs w:val="24"/>
        </w:rPr>
        <w:t xml:space="preserve"> de </w:t>
      </w:r>
      <w:r w:rsidR="00EB6EAD" w:rsidRPr="005F3CCD">
        <w:rPr>
          <w:rFonts w:ascii="Times New Roman" w:hAnsi="Times New Roman" w:cs="Times New Roman"/>
          <w:sz w:val="24"/>
          <w:szCs w:val="24"/>
        </w:rPr>
        <w:t xml:space="preserve"> septiembre</w:t>
      </w:r>
      <w:r w:rsidRPr="005F3CCD">
        <w:rPr>
          <w:rFonts w:ascii="Times New Roman" w:hAnsi="Times New Roman" w:cs="Times New Roman"/>
          <w:sz w:val="24"/>
          <w:szCs w:val="24"/>
        </w:rPr>
        <w:t xml:space="preserve"> de 2019.</w:t>
      </w:r>
    </w:p>
    <w:p w:rsidR="001C6A58" w:rsidRPr="005F3CCD" w:rsidRDefault="001C6A58" w:rsidP="008853D6">
      <w:pPr>
        <w:spacing w:line="276" w:lineRule="auto"/>
        <w:jc w:val="both"/>
        <w:rPr>
          <w:rFonts w:ascii="Times New Roman" w:hAnsi="Times New Roman" w:cs="Times New Roman"/>
          <w:b/>
          <w:sz w:val="24"/>
          <w:szCs w:val="24"/>
        </w:rPr>
      </w:pPr>
    </w:p>
    <w:p w:rsidR="001C6A58" w:rsidRDefault="001C6A58" w:rsidP="008853D6">
      <w:pPr>
        <w:spacing w:line="276" w:lineRule="auto"/>
        <w:jc w:val="both"/>
        <w:rPr>
          <w:rFonts w:ascii="Times New Roman" w:hAnsi="Times New Roman" w:cs="Times New Roman"/>
          <w:b/>
          <w:sz w:val="24"/>
          <w:szCs w:val="24"/>
        </w:rPr>
      </w:pPr>
      <w:r w:rsidRPr="005F3CCD">
        <w:rPr>
          <w:rFonts w:ascii="Times New Roman" w:hAnsi="Times New Roman" w:cs="Times New Roman"/>
          <w:b/>
          <w:sz w:val="24"/>
          <w:szCs w:val="24"/>
        </w:rPr>
        <w:tab/>
      </w:r>
      <w:r w:rsidRPr="005F3CCD">
        <w:rPr>
          <w:rFonts w:ascii="Times New Roman" w:hAnsi="Times New Roman" w:cs="Times New Roman"/>
          <w:b/>
          <w:sz w:val="24"/>
          <w:szCs w:val="24"/>
        </w:rPr>
        <w:tab/>
      </w:r>
      <w:r w:rsidRPr="005F3CCD">
        <w:rPr>
          <w:rFonts w:ascii="Times New Roman" w:hAnsi="Times New Roman" w:cs="Times New Roman"/>
          <w:b/>
          <w:sz w:val="24"/>
          <w:szCs w:val="24"/>
        </w:rPr>
        <w:tab/>
      </w:r>
    </w:p>
    <w:p w:rsidR="007D5F90" w:rsidRDefault="007D5F90" w:rsidP="008853D6">
      <w:pPr>
        <w:spacing w:line="276" w:lineRule="auto"/>
        <w:jc w:val="both"/>
        <w:rPr>
          <w:rFonts w:ascii="Times New Roman" w:hAnsi="Times New Roman" w:cs="Times New Roman"/>
          <w:b/>
          <w:sz w:val="24"/>
          <w:szCs w:val="24"/>
        </w:rPr>
      </w:pPr>
    </w:p>
    <w:p w:rsidR="007D5F90" w:rsidRDefault="007D5F90" w:rsidP="008853D6">
      <w:pPr>
        <w:spacing w:line="276" w:lineRule="auto"/>
        <w:jc w:val="both"/>
        <w:rPr>
          <w:rFonts w:ascii="Times New Roman" w:hAnsi="Times New Roman" w:cs="Times New Roman"/>
          <w:b/>
          <w:sz w:val="24"/>
          <w:szCs w:val="24"/>
        </w:rPr>
      </w:pPr>
    </w:p>
    <w:p w:rsidR="007D5F90" w:rsidRDefault="007D5F90" w:rsidP="008853D6">
      <w:pPr>
        <w:spacing w:line="276" w:lineRule="auto"/>
        <w:jc w:val="both"/>
        <w:rPr>
          <w:rFonts w:ascii="Times New Roman" w:hAnsi="Times New Roman" w:cs="Times New Roman"/>
          <w:b/>
          <w:sz w:val="24"/>
          <w:szCs w:val="24"/>
        </w:rPr>
      </w:pPr>
    </w:p>
    <w:p w:rsidR="007D5F90" w:rsidRPr="005F3CCD" w:rsidRDefault="007D5F90" w:rsidP="008853D6">
      <w:pPr>
        <w:spacing w:line="276" w:lineRule="auto"/>
        <w:jc w:val="both"/>
        <w:rPr>
          <w:rFonts w:ascii="Times New Roman" w:hAnsi="Times New Roman" w:cs="Times New Roman"/>
          <w:b/>
          <w:sz w:val="24"/>
          <w:szCs w:val="24"/>
        </w:rPr>
      </w:pPr>
    </w:p>
    <w:p w:rsidR="001C6A58" w:rsidRPr="005F3CCD" w:rsidRDefault="001C6A58" w:rsidP="008853D6">
      <w:pPr>
        <w:spacing w:line="276" w:lineRule="auto"/>
        <w:jc w:val="both"/>
        <w:rPr>
          <w:rFonts w:ascii="Times New Roman" w:hAnsi="Times New Roman" w:cs="Times New Roman"/>
          <w:b/>
          <w:sz w:val="24"/>
          <w:szCs w:val="24"/>
        </w:rPr>
      </w:pPr>
      <w:r w:rsidRPr="005F3CCD">
        <w:rPr>
          <w:rFonts w:ascii="Times New Roman" w:hAnsi="Times New Roman" w:cs="Times New Roman"/>
          <w:b/>
          <w:sz w:val="24"/>
          <w:szCs w:val="24"/>
        </w:rPr>
        <w:t xml:space="preserve">Ab. Kléver Rolando Peñaherrera Pérez     </w:t>
      </w:r>
      <w:r w:rsidRPr="005F3CCD">
        <w:rPr>
          <w:rFonts w:ascii="Times New Roman" w:hAnsi="Times New Roman" w:cs="Times New Roman"/>
          <w:b/>
          <w:sz w:val="24"/>
          <w:szCs w:val="24"/>
        </w:rPr>
        <w:tab/>
        <w:t>Dr. Carlos Rojas Andrade</w:t>
      </w:r>
    </w:p>
    <w:p w:rsidR="001C6A58" w:rsidRPr="005F3CCD" w:rsidRDefault="001C6A58" w:rsidP="008853D6">
      <w:pPr>
        <w:spacing w:line="276" w:lineRule="auto"/>
        <w:jc w:val="both"/>
        <w:rPr>
          <w:rFonts w:ascii="Times New Roman" w:hAnsi="Times New Roman" w:cs="Times New Roman"/>
          <w:b/>
          <w:sz w:val="20"/>
          <w:szCs w:val="20"/>
        </w:rPr>
      </w:pPr>
      <w:r w:rsidRPr="005F3CCD">
        <w:rPr>
          <w:rFonts w:ascii="Times New Roman" w:hAnsi="Times New Roman" w:cs="Times New Roman"/>
          <w:b/>
          <w:sz w:val="20"/>
          <w:szCs w:val="20"/>
        </w:rPr>
        <w:t>COORDINADOR</w:t>
      </w:r>
      <w:r w:rsidR="001C524C" w:rsidRPr="005F3CCD">
        <w:rPr>
          <w:rFonts w:ascii="Times New Roman" w:hAnsi="Times New Roman" w:cs="Times New Roman"/>
          <w:b/>
          <w:sz w:val="20"/>
          <w:szCs w:val="20"/>
        </w:rPr>
        <w:t xml:space="preserve"> DEL CCPDA</w:t>
      </w:r>
      <w:r w:rsidR="001C524C" w:rsidRPr="005F3CCD">
        <w:rPr>
          <w:rFonts w:ascii="Times New Roman" w:hAnsi="Times New Roman" w:cs="Times New Roman"/>
          <w:b/>
          <w:sz w:val="20"/>
          <w:szCs w:val="20"/>
        </w:rPr>
        <w:tab/>
      </w:r>
      <w:r w:rsidRPr="005F3CCD">
        <w:rPr>
          <w:rFonts w:ascii="Times New Roman" w:hAnsi="Times New Roman" w:cs="Times New Roman"/>
          <w:b/>
          <w:sz w:val="20"/>
          <w:szCs w:val="20"/>
        </w:rPr>
        <w:t>PRESIDENTE</w:t>
      </w:r>
      <w:r w:rsidR="001C524C" w:rsidRPr="005F3CCD">
        <w:rPr>
          <w:rFonts w:ascii="Times New Roman" w:hAnsi="Times New Roman" w:cs="Times New Roman"/>
          <w:b/>
          <w:sz w:val="20"/>
          <w:szCs w:val="20"/>
        </w:rPr>
        <w:t xml:space="preserve"> FUNDACION ALLI CAUSAI</w:t>
      </w:r>
    </w:p>
    <w:p w:rsidR="001C6A58" w:rsidRPr="005F3CCD" w:rsidRDefault="001C6A58" w:rsidP="008853D6">
      <w:pPr>
        <w:spacing w:line="276" w:lineRule="auto"/>
        <w:jc w:val="both"/>
        <w:rPr>
          <w:rFonts w:ascii="Times New Roman" w:hAnsi="Times New Roman" w:cs="Times New Roman"/>
          <w:b/>
          <w:sz w:val="20"/>
          <w:szCs w:val="20"/>
        </w:rPr>
      </w:pPr>
      <w:r w:rsidRPr="005F3CCD">
        <w:rPr>
          <w:rFonts w:ascii="Times New Roman" w:hAnsi="Times New Roman" w:cs="Times New Roman"/>
          <w:b/>
          <w:sz w:val="20"/>
          <w:szCs w:val="20"/>
        </w:rPr>
        <w:tab/>
      </w:r>
      <w:r w:rsidR="001C524C" w:rsidRPr="005F3CCD">
        <w:rPr>
          <w:rFonts w:ascii="Times New Roman" w:hAnsi="Times New Roman" w:cs="Times New Roman"/>
          <w:b/>
          <w:sz w:val="20"/>
          <w:szCs w:val="20"/>
        </w:rPr>
        <w:tab/>
      </w:r>
      <w:r w:rsidR="001C524C" w:rsidRPr="005F3CCD">
        <w:rPr>
          <w:rFonts w:ascii="Times New Roman" w:hAnsi="Times New Roman" w:cs="Times New Roman"/>
          <w:b/>
          <w:sz w:val="20"/>
          <w:szCs w:val="20"/>
        </w:rPr>
        <w:tab/>
      </w:r>
      <w:r w:rsidR="001C524C" w:rsidRPr="005F3CCD">
        <w:rPr>
          <w:rFonts w:ascii="Times New Roman" w:hAnsi="Times New Roman" w:cs="Times New Roman"/>
          <w:b/>
          <w:sz w:val="20"/>
          <w:szCs w:val="20"/>
        </w:rPr>
        <w:tab/>
      </w:r>
      <w:r w:rsidR="001C524C" w:rsidRPr="005F3CCD">
        <w:rPr>
          <w:rFonts w:ascii="Times New Roman" w:hAnsi="Times New Roman" w:cs="Times New Roman"/>
          <w:b/>
          <w:sz w:val="20"/>
          <w:szCs w:val="20"/>
        </w:rPr>
        <w:tab/>
      </w:r>
      <w:r w:rsidR="001C524C" w:rsidRPr="005F3CCD">
        <w:rPr>
          <w:rFonts w:ascii="Times New Roman" w:hAnsi="Times New Roman" w:cs="Times New Roman"/>
          <w:b/>
          <w:sz w:val="20"/>
          <w:szCs w:val="20"/>
        </w:rPr>
        <w:tab/>
      </w:r>
      <w:r w:rsidR="001C524C" w:rsidRPr="005F3CCD">
        <w:rPr>
          <w:rFonts w:ascii="Times New Roman" w:hAnsi="Times New Roman" w:cs="Times New Roman"/>
          <w:b/>
          <w:sz w:val="20"/>
          <w:szCs w:val="20"/>
        </w:rPr>
        <w:tab/>
      </w:r>
    </w:p>
    <w:p w:rsidR="001C6A58" w:rsidRPr="005F3CCD" w:rsidRDefault="001C6A58" w:rsidP="008853D6">
      <w:pPr>
        <w:spacing w:line="276" w:lineRule="auto"/>
        <w:jc w:val="both"/>
        <w:rPr>
          <w:rFonts w:ascii="Times New Roman" w:hAnsi="Times New Roman" w:cs="Times New Roman"/>
          <w:b/>
          <w:sz w:val="20"/>
          <w:szCs w:val="20"/>
        </w:rPr>
      </w:pPr>
    </w:p>
    <w:p w:rsidR="005A5C73" w:rsidRPr="00EB49F9" w:rsidRDefault="005A5C73" w:rsidP="008853D6">
      <w:pPr>
        <w:spacing w:line="276" w:lineRule="auto"/>
        <w:jc w:val="both"/>
        <w:rPr>
          <w:rFonts w:ascii="Times New Roman" w:hAnsi="Times New Roman" w:cs="Times New Roman"/>
          <w:b/>
          <w:sz w:val="20"/>
          <w:szCs w:val="20"/>
        </w:rPr>
      </w:pPr>
      <w:bookmarkStart w:id="0" w:name="_GoBack"/>
      <w:bookmarkEnd w:id="0"/>
    </w:p>
    <w:p w:rsidR="0056387C" w:rsidRDefault="0056387C" w:rsidP="008853D6">
      <w:pPr>
        <w:spacing w:line="276" w:lineRule="auto"/>
        <w:jc w:val="both"/>
        <w:rPr>
          <w:rFonts w:ascii="Times New Roman" w:hAnsi="Times New Roman" w:cs="Times New Roman"/>
          <w:sz w:val="24"/>
          <w:szCs w:val="24"/>
        </w:rPr>
      </w:pPr>
    </w:p>
    <w:p w:rsidR="0056387C" w:rsidRPr="0056387C" w:rsidRDefault="0056387C" w:rsidP="008853D6">
      <w:pPr>
        <w:spacing w:line="276" w:lineRule="auto"/>
        <w:jc w:val="both"/>
        <w:rPr>
          <w:rFonts w:ascii="Times New Roman" w:hAnsi="Times New Roman" w:cs="Times New Roman"/>
          <w:sz w:val="16"/>
          <w:szCs w:val="16"/>
        </w:rPr>
      </w:pPr>
      <w:r w:rsidRPr="0056387C">
        <w:rPr>
          <w:rFonts w:ascii="Times New Roman" w:hAnsi="Times New Roman" w:cs="Times New Roman"/>
          <w:sz w:val="16"/>
          <w:szCs w:val="16"/>
        </w:rPr>
        <w:t xml:space="preserve">   CJGM</w:t>
      </w:r>
    </w:p>
    <w:sectPr w:rsidR="0056387C" w:rsidRPr="0056387C" w:rsidSect="00CA5C16">
      <w:headerReference w:type="default" r:id="rId8"/>
      <w:footerReference w:type="default" r:id="rId9"/>
      <w:pgSz w:w="11906" w:h="16838" w:code="9"/>
      <w:pgMar w:top="2127" w:right="1080" w:bottom="156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D63" w:rsidRDefault="00DD7D63" w:rsidP="0018688E">
      <w:pPr>
        <w:spacing w:after="0" w:line="240" w:lineRule="auto"/>
      </w:pPr>
      <w:r>
        <w:separator/>
      </w:r>
    </w:p>
  </w:endnote>
  <w:endnote w:type="continuationSeparator" w:id="1">
    <w:p w:rsidR="00DD7D63" w:rsidRDefault="00DD7D63" w:rsidP="00186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121483"/>
      <w:docPartObj>
        <w:docPartGallery w:val="Page Numbers (Bottom of Page)"/>
        <w:docPartUnique/>
      </w:docPartObj>
    </w:sdtPr>
    <w:sdtContent>
      <w:sdt>
        <w:sdtPr>
          <w:id w:val="-1669238322"/>
          <w:docPartObj>
            <w:docPartGallery w:val="Page Numbers (Top of Page)"/>
            <w:docPartUnique/>
          </w:docPartObj>
        </w:sdtPr>
        <w:sdtContent>
          <w:p w:rsidR="004C3AE5" w:rsidRDefault="004C3AE5" w:rsidP="004C3AE5">
            <w:pPr>
              <w:pStyle w:val="Piedepgina"/>
            </w:pPr>
          </w:p>
          <w:p w:rsidR="004C3AE5" w:rsidRDefault="004C3AE5" w:rsidP="004C3AE5">
            <w:pPr>
              <w:pStyle w:val="Piedepgina"/>
            </w:pPr>
          </w:p>
          <w:p w:rsidR="004C3AE5" w:rsidRDefault="004C3AE5" w:rsidP="004C3AE5">
            <w:pPr>
              <w:pStyle w:val="Piedepgina"/>
            </w:pPr>
            <w:r>
              <w:rPr>
                <w:lang w:val="es-ES"/>
              </w:rPr>
              <w:t xml:space="preserve">Página </w:t>
            </w:r>
            <w:r w:rsidR="008E52B4">
              <w:rPr>
                <w:b/>
                <w:bCs/>
                <w:sz w:val="24"/>
                <w:szCs w:val="24"/>
              </w:rPr>
              <w:fldChar w:fldCharType="begin"/>
            </w:r>
            <w:r>
              <w:rPr>
                <w:b/>
                <w:bCs/>
              </w:rPr>
              <w:instrText>PAGE</w:instrText>
            </w:r>
            <w:r w:rsidR="008E52B4">
              <w:rPr>
                <w:b/>
                <w:bCs/>
                <w:sz w:val="24"/>
                <w:szCs w:val="24"/>
              </w:rPr>
              <w:fldChar w:fldCharType="separate"/>
            </w:r>
            <w:r w:rsidR="00D72FFB">
              <w:rPr>
                <w:b/>
                <w:bCs/>
                <w:noProof/>
              </w:rPr>
              <w:t>3</w:t>
            </w:r>
            <w:r w:rsidR="008E52B4">
              <w:rPr>
                <w:b/>
                <w:bCs/>
                <w:sz w:val="24"/>
                <w:szCs w:val="24"/>
              </w:rPr>
              <w:fldChar w:fldCharType="end"/>
            </w:r>
            <w:r>
              <w:rPr>
                <w:lang w:val="es-ES"/>
              </w:rPr>
              <w:t xml:space="preserve"> de </w:t>
            </w:r>
            <w:r w:rsidR="008E52B4">
              <w:rPr>
                <w:b/>
                <w:bCs/>
                <w:sz w:val="24"/>
                <w:szCs w:val="24"/>
              </w:rPr>
              <w:fldChar w:fldCharType="begin"/>
            </w:r>
            <w:r>
              <w:rPr>
                <w:b/>
                <w:bCs/>
              </w:rPr>
              <w:instrText>NUMPAGES</w:instrText>
            </w:r>
            <w:r w:rsidR="008E52B4">
              <w:rPr>
                <w:b/>
                <w:bCs/>
                <w:sz w:val="24"/>
                <w:szCs w:val="24"/>
              </w:rPr>
              <w:fldChar w:fldCharType="separate"/>
            </w:r>
            <w:r w:rsidR="00D72FFB">
              <w:rPr>
                <w:b/>
                <w:bCs/>
                <w:noProof/>
              </w:rPr>
              <w:t>6</w:t>
            </w:r>
            <w:r w:rsidR="008E52B4">
              <w:rPr>
                <w:b/>
                <w:bCs/>
                <w:sz w:val="24"/>
                <w:szCs w:val="24"/>
              </w:rPr>
              <w:fldChar w:fldCharType="end"/>
            </w:r>
          </w:p>
        </w:sdtContent>
      </w:sdt>
    </w:sdtContent>
  </w:sdt>
  <w:p w:rsidR="00B55BC2" w:rsidRDefault="00B55B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D63" w:rsidRDefault="00DD7D63" w:rsidP="0018688E">
      <w:pPr>
        <w:spacing w:after="0" w:line="240" w:lineRule="auto"/>
      </w:pPr>
      <w:r>
        <w:separator/>
      </w:r>
    </w:p>
  </w:footnote>
  <w:footnote w:type="continuationSeparator" w:id="1">
    <w:p w:rsidR="00DD7D63" w:rsidRDefault="00DD7D63" w:rsidP="001868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8E" w:rsidRDefault="00BD54E6">
    <w:pPr>
      <w:pStyle w:val="Encabezado"/>
    </w:pPr>
    <w:r>
      <w:rPr>
        <w:noProof/>
        <w:lang w:eastAsia="es-EC"/>
      </w:rPr>
      <w:drawing>
        <wp:anchor distT="0" distB="0" distL="114300" distR="114300" simplePos="0" relativeHeight="251658240" behindDoc="1" locked="0" layoutInCell="1" allowOverlap="1">
          <wp:simplePos x="0" y="0"/>
          <wp:positionH relativeFrom="page">
            <wp:align>right</wp:align>
          </wp:positionH>
          <wp:positionV relativeFrom="paragraph">
            <wp:posOffset>-449580</wp:posOffset>
          </wp:positionV>
          <wp:extent cx="7548960" cy="106743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2019_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8960" cy="10674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ADC"/>
      </v:shape>
    </w:pict>
  </w:numPicBullet>
  <w:abstractNum w:abstractNumId="0">
    <w:nsid w:val="00EA2CF3"/>
    <w:multiLevelType w:val="hybridMultilevel"/>
    <w:tmpl w:val="6164AF16"/>
    <w:lvl w:ilvl="0" w:tplc="F3CEB2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57519F4"/>
    <w:multiLevelType w:val="hybridMultilevel"/>
    <w:tmpl w:val="AB821BBC"/>
    <w:lvl w:ilvl="0" w:tplc="B5E257A4">
      <w:start w:val="1"/>
      <w:numFmt w:val="lowerLetter"/>
      <w:lvlText w:val="%1)"/>
      <w:lvlJc w:val="left"/>
      <w:pPr>
        <w:ind w:left="1080"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6150B27"/>
    <w:multiLevelType w:val="hybridMultilevel"/>
    <w:tmpl w:val="CA76BCEA"/>
    <w:lvl w:ilvl="0" w:tplc="E08A88D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8694C55"/>
    <w:multiLevelType w:val="multilevel"/>
    <w:tmpl w:val="5908E7CA"/>
    <w:lvl w:ilvl="0">
      <w:start w:val="1"/>
      <w:numFmt w:val="lowerLetter"/>
      <w:lvlText w:val="%1)"/>
      <w:lvlJc w:val="left"/>
      <w:pPr>
        <w:ind w:left="720" w:hanging="360"/>
      </w:pPr>
      <w:rPr>
        <w:rFonts w:ascii="Arial" w:eastAsia="Arial" w:hAnsi="Arial" w:cs="Arial"/>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8E5661B"/>
    <w:multiLevelType w:val="hybridMultilevel"/>
    <w:tmpl w:val="AE5A4B04"/>
    <w:lvl w:ilvl="0" w:tplc="62CE18C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AB1417"/>
    <w:multiLevelType w:val="multilevel"/>
    <w:tmpl w:val="BFEE9D5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9B34470"/>
    <w:multiLevelType w:val="hybridMultilevel"/>
    <w:tmpl w:val="5DDC39DC"/>
    <w:lvl w:ilvl="0" w:tplc="F3CEB2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C9B461B"/>
    <w:multiLevelType w:val="hybridMultilevel"/>
    <w:tmpl w:val="75D2906A"/>
    <w:lvl w:ilvl="0" w:tplc="F3CEB2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D907789"/>
    <w:multiLevelType w:val="multilevel"/>
    <w:tmpl w:val="2F10DEE6"/>
    <w:lvl w:ilvl="0">
      <w:start w:val="1"/>
      <w:numFmt w:val="decimal"/>
      <w:lvlText w:val="%1"/>
      <w:lvlJc w:val="left"/>
      <w:pPr>
        <w:ind w:left="450" w:hanging="450"/>
      </w:pPr>
      <w:rPr>
        <w:vertAlign w:val="baseline"/>
      </w:rPr>
    </w:lvl>
    <w:lvl w:ilvl="1">
      <w:start w:val="1"/>
      <w:numFmt w:val="decimal"/>
      <w:lvlText w:val="%1.%2"/>
      <w:lvlJc w:val="left"/>
      <w:pPr>
        <w:ind w:left="450" w:hanging="45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9">
    <w:nsid w:val="0E9171B3"/>
    <w:multiLevelType w:val="hybridMultilevel"/>
    <w:tmpl w:val="8F58C01E"/>
    <w:lvl w:ilvl="0" w:tplc="D384F07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1F81302"/>
    <w:multiLevelType w:val="hybridMultilevel"/>
    <w:tmpl w:val="D6B20C7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8867215"/>
    <w:multiLevelType w:val="hybridMultilevel"/>
    <w:tmpl w:val="DDB2A224"/>
    <w:lvl w:ilvl="0" w:tplc="E20696C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1A9E6431"/>
    <w:multiLevelType w:val="multilevel"/>
    <w:tmpl w:val="F956FE00"/>
    <w:lvl w:ilvl="0">
      <w:start w:val="1"/>
      <w:numFmt w:val="lowerLetter"/>
      <w:lvlText w:val="%1)"/>
      <w:lvlJc w:val="left"/>
      <w:pPr>
        <w:ind w:left="720" w:hanging="360"/>
      </w:pPr>
      <w:rPr>
        <w:rFonts w:ascii="Arial" w:eastAsia="Arial" w:hAnsi="Arial" w:cs="Arial"/>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20A92421"/>
    <w:multiLevelType w:val="hybridMultilevel"/>
    <w:tmpl w:val="947620C8"/>
    <w:lvl w:ilvl="0" w:tplc="F3CEB2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7645268"/>
    <w:multiLevelType w:val="multilevel"/>
    <w:tmpl w:val="583C499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2A012485"/>
    <w:multiLevelType w:val="hybridMultilevel"/>
    <w:tmpl w:val="46664DFC"/>
    <w:lvl w:ilvl="0" w:tplc="44747F00">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113577A"/>
    <w:multiLevelType w:val="multilevel"/>
    <w:tmpl w:val="71CE663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319F680E"/>
    <w:multiLevelType w:val="hybridMultilevel"/>
    <w:tmpl w:val="BC3E0A70"/>
    <w:lvl w:ilvl="0" w:tplc="EE002316">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87E71B8"/>
    <w:multiLevelType w:val="multilevel"/>
    <w:tmpl w:val="02A25DD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E4B04EB"/>
    <w:multiLevelType w:val="hybridMultilevel"/>
    <w:tmpl w:val="5AA60CC4"/>
    <w:lvl w:ilvl="0" w:tplc="0CB02E7A">
      <w:start w:val="1"/>
      <w:numFmt w:val="lowerRoman"/>
      <w:lvlText w:val="%1."/>
      <w:lvlJc w:val="righ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32367D9"/>
    <w:multiLevelType w:val="hybridMultilevel"/>
    <w:tmpl w:val="76260406"/>
    <w:lvl w:ilvl="0" w:tplc="F3CEB2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7D9098D"/>
    <w:multiLevelType w:val="multilevel"/>
    <w:tmpl w:val="18A0147C"/>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
    <w:nsid w:val="4CC02686"/>
    <w:multiLevelType w:val="multilevel"/>
    <w:tmpl w:val="12106DB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07C7485"/>
    <w:multiLevelType w:val="hybridMultilevel"/>
    <w:tmpl w:val="00F89640"/>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50EB1B41"/>
    <w:multiLevelType w:val="multilevel"/>
    <w:tmpl w:val="6E5671E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11E41B3"/>
    <w:multiLevelType w:val="hybridMultilevel"/>
    <w:tmpl w:val="68166A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5B2503E"/>
    <w:multiLevelType w:val="multilevel"/>
    <w:tmpl w:val="B7EA35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7F21B49"/>
    <w:multiLevelType w:val="hybridMultilevel"/>
    <w:tmpl w:val="58F2D2B0"/>
    <w:lvl w:ilvl="0" w:tplc="3C54EAC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591F4F5F"/>
    <w:multiLevelType w:val="multilevel"/>
    <w:tmpl w:val="4560CB4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99C05C6"/>
    <w:multiLevelType w:val="multilevel"/>
    <w:tmpl w:val="8C3EA5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030FBC"/>
    <w:multiLevelType w:val="hybridMultilevel"/>
    <w:tmpl w:val="E63AD8F6"/>
    <w:lvl w:ilvl="0" w:tplc="F3CEB2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678B152A"/>
    <w:multiLevelType w:val="hybridMultilevel"/>
    <w:tmpl w:val="5E7290B0"/>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6DEB159D"/>
    <w:multiLevelType w:val="multilevel"/>
    <w:tmpl w:val="CC486D9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755209F1"/>
    <w:multiLevelType w:val="hybridMultilevel"/>
    <w:tmpl w:val="4A96E3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E554F94"/>
    <w:multiLevelType w:val="multilevel"/>
    <w:tmpl w:val="65D4EE04"/>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6"/>
  </w:num>
  <w:num w:numId="2">
    <w:abstractNumId w:val="22"/>
  </w:num>
  <w:num w:numId="3">
    <w:abstractNumId w:val="34"/>
  </w:num>
  <w:num w:numId="4">
    <w:abstractNumId w:val="21"/>
  </w:num>
  <w:num w:numId="5">
    <w:abstractNumId w:val="14"/>
  </w:num>
  <w:num w:numId="6">
    <w:abstractNumId w:val="18"/>
  </w:num>
  <w:num w:numId="7">
    <w:abstractNumId w:val="5"/>
  </w:num>
  <w:num w:numId="8">
    <w:abstractNumId w:val="12"/>
  </w:num>
  <w:num w:numId="9">
    <w:abstractNumId w:val="3"/>
  </w:num>
  <w:num w:numId="10">
    <w:abstractNumId w:val="32"/>
  </w:num>
  <w:num w:numId="11">
    <w:abstractNumId w:val="28"/>
  </w:num>
  <w:num w:numId="12">
    <w:abstractNumId w:val="24"/>
  </w:num>
  <w:num w:numId="13">
    <w:abstractNumId w:val="8"/>
  </w:num>
  <w:num w:numId="14">
    <w:abstractNumId w:val="16"/>
  </w:num>
  <w:num w:numId="15">
    <w:abstractNumId w:val="15"/>
  </w:num>
  <w:num w:numId="16">
    <w:abstractNumId w:val="1"/>
  </w:num>
  <w:num w:numId="17">
    <w:abstractNumId w:val="30"/>
  </w:num>
  <w:num w:numId="18">
    <w:abstractNumId w:val="13"/>
  </w:num>
  <w:num w:numId="19">
    <w:abstractNumId w:val="19"/>
  </w:num>
  <w:num w:numId="20">
    <w:abstractNumId w:val="11"/>
  </w:num>
  <w:num w:numId="21">
    <w:abstractNumId w:val="27"/>
  </w:num>
  <w:num w:numId="22">
    <w:abstractNumId w:val="6"/>
  </w:num>
  <w:num w:numId="23">
    <w:abstractNumId w:val="0"/>
  </w:num>
  <w:num w:numId="24">
    <w:abstractNumId w:val="23"/>
  </w:num>
  <w:num w:numId="25">
    <w:abstractNumId w:val="31"/>
  </w:num>
  <w:num w:numId="26">
    <w:abstractNumId w:val="7"/>
  </w:num>
  <w:num w:numId="27">
    <w:abstractNumId w:val="20"/>
  </w:num>
  <w:num w:numId="28">
    <w:abstractNumId w:val="10"/>
  </w:num>
  <w:num w:numId="29">
    <w:abstractNumId w:val="25"/>
  </w:num>
  <w:num w:numId="30">
    <w:abstractNumId w:val="4"/>
  </w:num>
  <w:num w:numId="31">
    <w:abstractNumId w:val="33"/>
  </w:num>
  <w:num w:numId="32">
    <w:abstractNumId w:val="2"/>
  </w:num>
  <w:num w:numId="33">
    <w:abstractNumId w:val="9"/>
  </w:num>
  <w:num w:numId="34">
    <w:abstractNumId w:val="17"/>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18688E"/>
    <w:rsid w:val="00006996"/>
    <w:rsid w:val="00006F5F"/>
    <w:rsid w:val="00032ED3"/>
    <w:rsid w:val="000C15C0"/>
    <w:rsid w:val="000D59EC"/>
    <w:rsid w:val="0018688E"/>
    <w:rsid w:val="001C524C"/>
    <w:rsid w:val="001C6A58"/>
    <w:rsid w:val="001E414D"/>
    <w:rsid w:val="002336E2"/>
    <w:rsid w:val="002460E0"/>
    <w:rsid w:val="00254499"/>
    <w:rsid w:val="00256C15"/>
    <w:rsid w:val="002B710B"/>
    <w:rsid w:val="002D3008"/>
    <w:rsid w:val="003666DF"/>
    <w:rsid w:val="003B1E2B"/>
    <w:rsid w:val="003C50D7"/>
    <w:rsid w:val="003D44C2"/>
    <w:rsid w:val="003F735A"/>
    <w:rsid w:val="00466FCA"/>
    <w:rsid w:val="00496086"/>
    <w:rsid w:val="004A47A6"/>
    <w:rsid w:val="004C2567"/>
    <w:rsid w:val="004C3AE5"/>
    <w:rsid w:val="004E211D"/>
    <w:rsid w:val="004E59FC"/>
    <w:rsid w:val="0052134C"/>
    <w:rsid w:val="00545758"/>
    <w:rsid w:val="0056387C"/>
    <w:rsid w:val="005725A7"/>
    <w:rsid w:val="00574EF3"/>
    <w:rsid w:val="0057745A"/>
    <w:rsid w:val="005A5C73"/>
    <w:rsid w:val="005D203A"/>
    <w:rsid w:val="005F3CCD"/>
    <w:rsid w:val="005F47A7"/>
    <w:rsid w:val="00601D5E"/>
    <w:rsid w:val="00630572"/>
    <w:rsid w:val="0064016A"/>
    <w:rsid w:val="006B5D6B"/>
    <w:rsid w:val="006D7C00"/>
    <w:rsid w:val="006E0450"/>
    <w:rsid w:val="006F1B4A"/>
    <w:rsid w:val="00761717"/>
    <w:rsid w:val="007832A4"/>
    <w:rsid w:val="007D5F90"/>
    <w:rsid w:val="0083720F"/>
    <w:rsid w:val="008853D6"/>
    <w:rsid w:val="008B0FA6"/>
    <w:rsid w:val="008C6EAA"/>
    <w:rsid w:val="008E52B4"/>
    <w:rsid w:val="00915AEC"/>
    <w:rsid w:val="0092227E"/>
    <w:rsid w:val="0093527F"/>
    <w:rsid w:val="00953B9D"/>
    <w:rsid w:val="00963FC7"/>
    <w:rsid w:val="009C2D9D"/>
    <w:rsid w:val="009F40AD"/>
    <w:rsid w:val="00A238B0"/>
    <w:rsid w:val="00A2618F"/>
    <w:rsid w:val="00AD3214"/>
    <w:rsid w:val="00B233E4"/>
    <w:rsid w:val="00B55BC2"/>
    <w:rsid w:val="00BD54E6"/>
    <w:rsid w:val="00BE659E"/>
    <w:rsid w:val="00BF33AF"/>
    <w:rsid w:val="00C63511"/>
    <w:rsid w:val="00C73E02"/>
    <w:rsid w:val="00C83CA2"/>
    <w:rsid w:val="00CA4627"/>
    <w:rsid w:val="00CA5C16"/>
    <w:rsid w:val="00CB3603"/>
    <w:rsid w:val="00D25292"/>
    <w:rsid w:val="00D4702E"/>
    <w:rsid w:val="00D72FFB"/>
    <w:rsid w:val="00DB6FA8"/>
    <w:rsid w:val="00DD7D63"/>
    <w:rsid w:val="00DF6D15"/>
    <w:rsid w:val="00EB49F9"/>
    <w:rsid w:val="00EB6EAD"/>
    <w:rsid w:val="00F01E0C"/>
    <w:rsid w:val="00F273F7"/>
    <w:rsid w:val="00F45933"/>
    <w:rsid w:val="00F7200C"/>
    <w:rsid w:val="00F74C4A"/>
    <w:rsid w:val="00F87E94"/>
    <w:rsid w:val="00FC6DB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B4"/>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8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688E"/>
  </w:style>
  <w:style w:type="paragraph" w:styleId="Piedepgina">
    <w:name w:val="footer"/>
    <w:basedOn w:val="Normal"/>
    <w:link w:val="PiedepginaCar"/>
    <w:uiPriority w:val="99"/>
    <w:unhideWhenUsed/>
    <w:rsid w:val="001868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688E"/>
  </w:style>
  <w:style w:type="paragraph" w:styleId="Textodeglobo">
    <w:name w:val="Balloon Text"/>
    <w:basedOn w:val="Normal"/>
    <w:link w:val="TextodegloboCar"/>
    <w:uiPriority w:val="99"/>
    <w:semiHidden/>
    <w:unhideWhenUsed/>
    <w:rsid w:val="00BD54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4E6"/>
    <w:rPr>
      <w:rFonts w:ascii="Segoe UI" w:hAnsi="Segoe UI" w:cs="Segoe UI"/>
      <w:sz w:val="18"/>
      <w:szCs w:val="18"/>
    </w:rPr>
  </w:style>
  <w:style w:type="paragraph" w:customStyle="1" w:styleId="Standard">
    <w:name w:val="Standard"/>
    <w:rsid w:val="00C63511"/>
    <w:pPr>
      <w:suppressAutoHyphens/>
      <w:autoSpaceDN w:val="0"/>
      <w:spacing w:after="0" w:line="240" w:lineRule="auto"/>
      <w:textAlignment w:val="baseline"/>
    </w:pPr>
    <w:rPr>
      <w:rFonts w:ascii="Liberation Serif" w:eastAsia="SimSun" w:hAnsi="Liberation Serif" w:cs="Mangal"/>
      <w:kern w:val="3"/>
      <w:sz w:val="24"/>
      <w:szCs w:val="24"/>
      <w:lang w:val="es-EC" w:eastAsia="zh-CN" w:bidi="hi-IN"/>
    </w:rPr>
  </w:style>
  <w:style w:type="paragraph" w:styleId="NormalWeb">
    <w:name w:val="Normal (Web)"/>
    <w:basedOn w:val="Normal"/>
    <w:uiPriority w:val="99"/>
    <w:unhideWhenUsed/>
    <w:rsid w:val="00C63511"/>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5F47A7"/>
    <w:pPr>
      <w:ind w:left="720"/>
      <w:contextualSpacing/>
    </w:pPr>
  </w:style>
  <w:style w:type="paragraph" w:styleId="Textocomentario">
    <w:name w:val="annotation text"/>
    <w:basedOn w:val="Normal"/>
    <w:link w:val="TextocomentarioCar"/>
    <w:uiPriority w:val="99"/>
    <w:semiHidden/>
    <w:unhideWhenUsed/>
    <w:rsid w:val="00AD3214"/>
    <w:pPr>
      <w:spacing w:after="0" w:line="240" w:lineRule="auto"/>
    </w:pPr>
    <w:rPr>
      <w:rFonts w:ascii="Cambria" w:eastAsia="Cambria" w:hAnsi="Cambria" w:cs="Cambria"/>
      <w:sz w:val="20"/>
      <w:szCs w:val="20"/>
      <w:lang w:val="es-ES" w:eastAsia="es-EC"/>
    </w:rPr>
  </w:style>
  <w:style w:type="character" w:customStyle="1" w:styleId="TextocomentarioCar">
    <w:name w:val="Texto comentario Car"/>
    <w:basedOn w:val="Fuentedeprrafopredeter"/>
    <w:link w:val="Textocomentario"/>
    <w:uiPriority w:val="99"/>
    <w:semiHidden/>
    <w:rsid w:val="00AD3214"/>
    <w:rPr>
      <w:rFonts w:ascii="Cambria" w:eastAsia="Cambria" w:hAnsi="Cambria" w:cs="Cambria"/>
      <w:sz w:val="20"/>
      <w:szCs w:val="20"/>
      <w:lang w:val="es-ES" w:eastAsia="es-EC"/>
    </w:rPr>
  </w:style>
  <w:style w:type="character" w:styleId="Refdecomentario">
    <w:name w:val="annotation reference"/>
    <w:basedOn w:val="Fuentedeprrafopredeter"/>
    <w:uiPriority w:val="99"/>
    <w:semiHidden/>
    <w:unhideWhenUsed/>
    <w:rsid w:val="00AD3214"/>
    <w:rPr>
      <w:sz w:val="16"/>
      <w:szCs w:val="16"/>
    </w:rPr>
  </w:style>
  <w:style w:type="character" w:styleId="Hipervnculo">
    <w:name w:val="Hyperlink"/>
    <w:basedOn w:val="Fuentedeprrafopredeter"/>
    <w:uiPriority w:val="99"/>
    <w:unhideWhenUsed/>
    <w:rsid w:val="00BF33AF"/>
    <w:rPr>
      <w:color w:val="0563C1" w:themeColor="hyperlink"/>
      <w:u w:val="single"/>
    </w:rPr>
  </w:style>
  <w:style w:type="table" w:styleId="Tablaconcuadrcula">
    <w:name w:val="Table Grid"/>
    <w:basedOn w:val="Tablanormal"/>
    <w:uiPriority w:val="39"/>
    <w:rsid w:val="005A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A5C73"/>
    <w:pPr>
      <w:widowControl w:val="0"/>
      <w:autoSpaceDE w:val="0"/>
      <w:autoSpaceDN w:val="0"/>
      <w:spacing w:after="0" w:line="240" w:lineRule="auto"/>
      <w:ind w:left="144"/>
      <w:jc w:val="center"/>
    </w:pPr>
    <w:rPr>
      <w:rFonts w:ascii="Trebuchet MS" w:eastAsia="Trebuchet MS" w:hAnsi="Trebuchet MS" w:cs="Trebuchet MS"/>
      <w:lang w:val="en-US" w:bidi="en-US"/>
    </w:rPr>
  </w:style>
  <w:style w:type="paragraph" w:styleId="Textoindependiente">
    <w:name w:val="Body Text"/>
    <w:basedOn w:val="Normal"/>
    <w:link w:val="TextoindependienteCar"/>
    <w:rsid w:val="001C6A58"/>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extoindependienteCar">
    <w:name w:val="Texto independiente Car"/>
    <w:basedOn w:val="Fuentedeprrafopredeter"/>
    <w:link w:val="Textoindependiente"/>
    <w:rsid w:val="001C6A58"/>
    <w:rPr>
      <w:rFonts w:ascii="Times New Roman" w:eastAsia="Times New Roman" w:hAnsi="Times New Roman" w:cs="Times New Roman"/>
      <w:b/>
      <w:bCs/>
      <w:sz w:val="24"/>
      <w:szCs w:val="24"/>
      <w:lang w:val="es-MX" w:eastAsia="es-ES"/>
    </w:rPr>
  </w:style>
  <w:style w:type="paragraph" w:styleId="Textoindependiente2">
    <w:name w:val="Body Text 2"/>
    <w:basedOn w:val="Normal"/>
    <w:link w:val="Textoindependiente2Car"/>
    <w:rsid w:val="001C6A58"/>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2Car">
    <w:name w:val="Texto independiente 2 Car"/>
    <w:basedOn w:val="Fuentedeprrafopredeter"/>
    <w:link w:val="Textoindependiente2"/>
    <w:rsid w:val="001C6A58"/>
    <w:rPr>
      <w:rFonts w:ascii="Times New Roman" w:eastAsia="Times New Roman" w:hAnsi="Times New Roman" w:cs="Times New Roman"/>
      <w:sz w:val="24"/>
      <w:szCs w:val="24"/>
      <w:lang w:val="es-MX" w:eastAsia="es-ES"/>
    </w:rPr>
  </w:style>
  <w:style w:type="paragraph" w:styleId="Sinespaciado">
    <w:name w:val="No Spacing"/>
    <w:uiPriority w:val="1"/>
    <w:qFormat/>
    <w:rsid w:val="003D44C2"/>
    <w:pPr>
      <w:spacing w:after="0" w:line="240" w:lineRule="auto"/>
    </w:pPr>
    <w:rPr>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8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688E"/>
  </w:style>
  <w:style w:type="paragraph" w:styleId="Piedepgina">
    <w:name w:val="footer"/>
    <w:basedOn w:val="Normal"/>
    <w:link w:val="PiedepginaCar"/>
    <w:uiPriority w:val="99"/>
    <w:unhideWhenUsed/>
    <w:rsid w:val="001868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688E"/>
  </w:style>
  <w:style w:type="paragraph" w:styleId="Textodeglobo">
    <w:name w:val="Balloon Text"/>
    <w:basedOn w:val="Normal"/>
    <w:link w:val="TextodegloboCar"/>
    <w:uiPriority w:val="99"/>
    <w:semiHidden/>
    <w:unhideWhenUsed/>
    <w:rsid w:val="00BD54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4E6"/>
    <w:rPr>
      <w:rFonts w:ascii="Segoe UI" w:hAnsi="Segoe UI" w:cs="Segoe UI"/>
      <w:sz w:val="18"/>
      <w:szCs w:val="18"/>
    </w:rPr>
  </w:style>
  <w:style w:type="paragraph" w:customStyle="1" w:styleId="Standard">
    <w:name w:val="Standard"/>
    <w:rsid w:val="00C63511"/>
    <w:pPr>
      <w:suppressAutoHyphens/>
      <w:autoSpaceDN w:val="0"/>
      <w:spacing w:after="0" w:line="240" w:lineRule="auto"/>
      <w:textAlignment w:val="baseline"/>
    </w:pPr>
    <w:rPr>
      <w:rFonts w:ascii="Liberation Serif" w:eastAsia="SimSun" w:hAnsi="Liberation Serif" w:cs="Mangal"/>
      <w:kern w:val="3"/>
      <w:sz w:val="24"/>
      <w:szCs w:val="24"/>
      <w:lang w:val="es-EC" w:eastAsia="zh-CN" w:bidi="hi-IN"/>
    </w:rPr>
  </w:style>
  <w:style w:type="paragraph" w:styleId="NormalWeb">
    <w:name w:val="Normal (Web)"/>
    <w:basedOn w:val="Normal"/>
    <w:uiPriority w:val="99"/>
    <w:unhideWhenUsed/>
    <w:rsid w:val="00C63511"/>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5F47A7"/>
    <w:pPr>
      <w:ind w:left="720"/>
      <w:contextualSpacing/>
    </w:pPr>
  </w:style>
  <w:style w:type="paragraph" w:styleId="Textocomentario">
    <w:name w:val="annotation text"/>
    <w:basedOn w:val="Normal"/>
    <w:link w:val="TextocomentarioCar"/>
    <w:uiPriority w:val="99"/>
    <w:semiHidden/>
    <w:unhideWhenUsed/>
    <w:rsid w:val="00AD3214"/>
    <w:pPr>
      <w:spacing w:after="0" w:line="240" w:lineRule="auto"/>
    </w:pPr>
    <w:rPr>
      <w:rFonts w:ascii="Cambria" w:eastAsia="Cambria" w:hAnsi="Cambria" w:cs="Cambria"/>
      <w:sz w:val="20"/>
      <w:szCs w:val="20"/>
      <w:lang w:val="es-ES" w:eastAsia="es-EC"/>
    </w:rPr>
  </w:style>
  <w:style w:type="character" w:customStyle="1" w:styleId="TextocomentarioCar">
    <w:name w:val="Texto comentario Car"/>
    <w:basedOn w:val="Fuentedeprrafopredeter"/>
    <w:link w:val="Textocomentario"/>
    <w:uiPriority w:val="99"/>
    <w:semiHidden/>
    <w:rsid w:val="00AD3214"/>
    <w:rPr>
      <w:rFonts w:ascii="Cambria" w:eastAsia="Cambria" w:hAnsi="Cambria" w:cs="Cambria"/>
      <w:sz w:val="20"/>
      <w:szCs w:val="20"/>
      <w:lang w:val="es-ES" w:eastAsia="es-EC"/>
    </w:rPr>
  </w:style>
  <w:style w:type="character" w:styleId="Refdecomentario">
    <w:name w:val="annotation reference"/>
    <w:basedOn w:val="Fuentedeprrafopredeter"/>
    <w:uiPriority w:val="99"/>
    <w:semiHidden/>
    <w:unhideWhenUsed/>
    <w:rsid w:val="00AD3214"/>
    <w:rPr>
      <w:sz w:val="16"/>
      <w:szCs w:val="16"/>
    </w:rPr>
  </w:style>
  <w:style w:type="character" w:styleId="Hipervnculo">
    <w:name w:val="Hyperlink"/>
    <w:basedOn w:val="Fuentedeprrafopredeter"/>
    <w:uiPriority w:val="99"/>
    <w:unhideWhenUsed/>
    <w:rsid w:val="00BF33AF"/>
    <w:rPr>
      <w:color w:val="0563C1" w:themeColor="hyperlink"/>
      <w:u w:val="single"/>
    </w:rPr>
  </w:style>
  <w:style w:type="table" w:styleId="Tablaconcuadrcula">
    <w:name w:val="Table Grid"/>
    <w:basedOn w:val="Tablanormal"/>
    <w:uiPriority w:val="39"/>
    <w:rsid w:val="005A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A5C73"/>
    <w:pPr>
      <w:widowControl w:val="0"/>
      <w:autoSpaceDE w:val="0"/>
      <w:autoSpaceDN w:val="0"/>
      <w:spacing w:after="0" w:line="240" w:lineRule="auto"/>
      <w:ind w:left="144"/>
      <w:jc w:val="center"/>
    </w:pPr>
    <w:rPr>
      <w:rFonts w:ascii="Trebuchet MS" w:eastAsia="Trebuchet MS" w:hAnsi="Trebuchet MS" w:cs="Trebuchet MS"/>
      <w:lang w:val="en-US" w:bidi="en-US"/>
    </w:rPr>
  </w:style>
  <w:style w:type="paragraph" w:styleId="Textoindependiente">
    <w:name w:val="Body Text"/>
    <w:basedOn w:val="Normal"/>
    <w:link w:val="TextoindependienteCar"/>
    <w:rsid w:val="001C6A58"/>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extoindependienteCar">
    <w:name w:val="Texto independiente Car"/>
    <w:basedOn w:val="Fuentedeprrafopredeter"/>
    <w:link w:val="Textoindependiente"/>
    <w:rsid w:val="001C6A58"/>
    <w:rPr>
      <w:rFonts w:ascii="Times New Roman" w:eastAsia="Times New Roman" w:hAnsi="Times New Roman" w:cs="Times New Roman"/>
      <w:b/>
      <w:bCs/>
      <w:sz w:val="24"/>
      <w:szCs w:val="24"/>
      <w:lang w:val="es-MX" w:eastAsia="es-ES"/>
    </w:rPr>
  </w:style>
  <w:style w:type="paragraph" w:styleId="Textoindependiente2">
    <w:name w:val="Body Text 2"/>
    <w:basedOn w:val="Normal"/>
    <w:link w:val="Textoindependiente2Car"/>
    <w:rsid w:val="001C6A58"/>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2Car">
    <w:name w:val="Texto independiente 2 Car"/>
    <w:basedOn w:val="Fuentedeprrafopredeter"/>
    <w:link w:val="Textoindependiente2"/>
    <w:rsid w:val="001C6A58"/>
    <w:rPr>
      <w:rFonts w:ascii="Times New Roman" w:eastAsia="Times New Roman" w:hAnsi="Times New Roman" w:cs="Times New Roman"/>
      <w:sz w:val="24"/>
      <w:szCs w:val="24"/>
      <w:lang w:val="es-MX" w:eastAsia="es-ES"/>
    </w:rPr>
  </w:style>
  <w:style w:type="paragraph" w:styleId="Sinespaciado">
    <w:name w:val="No Spacing"/>
    <w:uiPriority w:val="1"/>
    <w:qFormat/>
    <w:rsid w:val="003D44C2"/>
    <w:pPr>
      <w:spacing w:after="0" w:line="240" w:lineRule="auto"/>
    </w:pPr>
    <w:rPr>
      <w:lang w:val="es-EC"/>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154E9-01A1-4478-A654-24ADE7C3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2141</Words>
  <Characters>11780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Comunicación CCPDA</dc:creator>
  <cp:lastModifiedBy>setecnico03</cp:lastModifiedBy>
  <cp:revision>2</cp:revision>
  <cp:lastPrinted>2019-09-18T14:46:00Z</cp:lastPrinted>
  <dcterms:created xsi:type="dcterms:W3CDTF">2019-09-23T18:58:00Z</dcterms:created>
  <dcterms:modified xsi:type="dcterms:W3CDTF">2019-09-23T18:58:00Z</dcterms:modified>
</cp:coreProperties>
</file>