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858C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9C64E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858C8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9C64EE">
                        <w:rPr>
                          <w:rFonts w:ascii="Century Gothic" w:hAnsi="Century Gothic"/>
                          <w:b/>
                          <w:lang w:val="es-ES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21A1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mbato,16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</w:t>
                            </w:r>
                            <w:r w:rsidR="00C530D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21A1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mbato,16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</w:t>
                      </w:r>
                      <w:r w:rsidR="00C530D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l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9C64EE" w:rsidRPr="009C64EE" w:rsidRDefault="003617E9" w:rsidP="003617E9">
      <w:pPr>
        <w:jc w:val="center"/>
        <w:rPr>
          <w:rFonts w:ascii="Century Gothic" w:hAnsi="Century Gothic"/>
          <w:b/>
          <w:sz w:val="22"/>
          <w:lang w:val="es-ES"/>
        </w:rPr>
      </w:pPr>
      <w:r>
        <w:rPr>
          <w:rFonts w:ascii="Century Gothic" w:hAnsi="Century Gothic"/>
          <w:b/>
          <w:sz w:val="22"/>
          <w:lang w:val="es-ES"/>
        </w:rPr>
        <w:t>Centro de A</w:t>
      </w:r>
      <w:r w:rsidRPr="009C64EE">
        <w:rPr>
          <w:rFonts w:ascii="Century Gothic" w:hAnsi="Century Gothic"/>
          <w:b/>
          <w:sz w:val="22"/>
          <w:lang w:val="es-ES"/>
        </w:rPr>
        <w:t xml:space="preserve">lojamiento </w:t>
      </w:r>
      <w:r>
        <w:rPr>
          <w:rFonts w:ascii="Century Gothic" w:hAnsi="Century Gothic"/>
          <w:b/>
          <w:sz w:val="22"/>
          <w:lang w:val="es-ES"/>
        </w:rPr>
        <w:t>T</w:t>
      </w:r>
      <w:r w:rsidRPr="009C64EE">
        <w:rPr>
          <w:rFonts w:ascii="Century Gothic" w:hAnsi="Century Gothic"/>
          <w:b/>
          <w:sz w:val="22"/>
          <w:lang w:val="es-ES"/>
        </w:rPr>
        <w:t>emporal, una alternativa para la erradicación del trabajo infantil y men</w:t>
      </w:r>
      <w:r>
        <w:rPr>
          <w:rFonts w:ascii="Century Gothic" w:hAnsi="Century Gothic"/>
          <w:b/>
          <w:sz w:val="22"/>
          <w:lang w:val="es-ES"/>
        </w:rPr>
        <w:t>dicidad en medio de la pandemia.</w:t>
      </w:r>
    </w:p>
    <w:p w:rsidR="009C64EE" w:rsidRPr="009C64EE" w:rsidRDefault="009C64EE" w:rsidP="009C64EE">
      <w:pPr>
        <w:jc w:val="both"/>
        <w:rPr>
          <w:rFonts w:ascii="Century Gothic" w:hAnsi="Century Gothic"/>
          <w:b/>
          <w:sz w:val="22"/>
          <w:lang w:val="es-ES"/>
        </w:rPr>
      </w:pPr>
    </w:p>
    <w:p w:rsid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  <w:r w:rsidRPr="009C64EE">
        <w:rPr>
          <w:rFonts w:ascii="Century Gothic" w:hAnsi="Century Gothic"/>
          <w:sz w:val="22"/>
          <w:lang w:val="es-ES"/>
        </w:rPr>
        <w:t xml:space="preserve">Con el </w:t>
      </w:r>
      <w:r w:rsidRPr="009C64EE">
        <w:rPr>
          <w:rFonts w:ascii="Century Gothic" w:hAnsi="Century Gothic"/>
          <w:sz w:val="22"/>
          <w:lang w:val="es-ES"/>
        </w:rPr>
        <w:t>objetivo de</w:t>
      </w:r>
      <w:r w:rsidRPr="009C64EE">
        <w:rPr>
          <w:rFonts w:ascii="Century Gothic" w:hAnsi="Century Gothic"/>
          <w:sz w:val="22"/>
          <w:lang w:val="es-ES"/>
        </w:rPr>
        <w:t xml:space="preserve"> erradicar de manera progresiva la </w:t>
      </w:r>
      <w:r w:rsidRPr="009C64EE">
        <w:rPr>
          <w:rFonts w:ascii="Century Gothic" w:hAnsi="Century Gothic"/>
          <w:sz w:val="22"/>
          <w:lang w:val="es-ES"/>
        </w:rPr>
        <w:t>mendicidad, trabajo</w:t>
      </w:r>
      <w:r w:rsidRPr="009C64EE">
        <w:rPr>
          <w:rFonts w:ascii="Century Gothic" w:hAnsi="Century Gothic"/>
          <w:sz w:val="22"/>
          <w:lang w:val="es-ES"/>
        </w:rPr>
        <w:t xml:space="preserve"> infantil y precautelar la salud </w:t>
      </w:r>
      <w:r w:rsidRPr="009C64EE">
        <w:rPr>
          <w:rFonts w:ascii="Century Gothic" w:hAnsi="Century Gothic"/>
          <w:sz w:val="22"/>
          <w:lang w:val="es-ES"/>
        </w:rPr>
        <w:t>y seguridad</w:t>
      </w:r>
      <w:r w:rsidRPr="009C64EE">
        <w:rPr>
          <w:rFonts w:ascii="Century Gothic" w:hAnsi="Century Gothic"/>
          <w:sz w:val="22"/>
          <w:lang w:val="es-ES"/>
        </w:rPr>
        <w:t xml:space="preserve"> de niños y </w:t>
      </w:r>
      <w:r w:rsidRPr="009C64EE">
        <w:rPr>
          <w:rFonts w:ascii="Century Gothic" w:hAnsi="Century Gothic"/>
          <w:sz w:val="22"/>
          <w:lang w:val="es-ES"/>
        </w:rPr>
        <w:t>niñas en</w:t>
      </w:r>
      <w:r w:rsidRPr="009C64EE">
        <w:rPr>
          <w:rFonts w:ascii="Century Gothic" w:hAnsi="Century Gothic"/>
          <w:sz w:val="22"/>
          <w:lang w:val="es-ES"/>
        </w:rPr>
        <w:t xml:space="preserve"> medio de la pandemia del COVID-19, la Municipalidad de Ambato, en coordinación con varias instituciones, implementó en anteriores días el Centro de Alojamiento </w:t>
      </w:r>
      <w:r w:rsidRPr="009C64EE">
        <w:rPr>
          <w:rFonts w:ascii="Century Gothic" w:hAnsi="Century Gothic"/>
          <w:sz w:val="22"/>
          <w:lang w:val="es-ES"/>
        </w:rPr>
        <w:t>Temporal (</w:t>
      </w:r>
      <w:r w:rsidRPr="009C64EE">
        <w:rPr>
          <w:rFonts w:ascii="Century Gothic" w:hAnsi="Century Gothic"/>
          <w:sz w:val="22"/>
          <w:lang w:val="es-ES"/>
        </w:rPr>
        <w:t>CAT), con una inversión que supera los 50 mil dólares.</w:t>
      </w:r>
    </w:p>
    <w:p w:rsidR="003617E9" w:rsidRPr="009C64EE" w:rsidRDefault="003617E9" w:rsidP="009C64EE">
      <w:pPr>
        <w:jc w:val="both"/>
        <w:rPr>
          <w:rFonts w:ascii="Century Gothic" w:hAnsi="Century Gothic"/>
          <w:sz w:val="22"/>
          <w:lang w:val="es-ES"/>
        </w:rPr>
      </w:pPr>
    </w:p>
    <w:p w:rsidR="009C64EE" w:rsidRP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  <w:r w:rsidRPr="009C64EE">
        <w:rPr>
          <w:rFonts w:ascii="Century Gothic" w:hAnsi="Century Gothic"/>
          <w:sz w:val="22"/>
          <w:lang w:val="es-ES"/>
        </w:rPr>
        <w:t>Este Centro brinda atención a niños y niñas de 1 a 10 años de edad, de lunes a viernes de 08:00 a 16:00. En su primera semana de funcionamiento son 12 niños y niñas que se benefician de sus servicios, mientras sus padres realizan sus actividades laborales, protegiéndoles de los peligros que se puedan presentar en la calle.</w:t>
      </w:r>
    </w:p>
    <w:p w:rsidR="009C64EE" w:rsidRP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</w:p>
    <w:p w:rsidR="009C64EE" w:rsidRP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  <w:r w:rsidRPr="009C64EE">
        <w:rPr>
          <w:rFonts w:ascii="Century Gothic" w:hAnsi="Century Gothic"/>
          <w:sz w:val="22"/>
          <w:lang w:val="es-ES"/>
        </w:rPr>
        <w:t xml:space="preserve">Ximena Pérez Administradora del CAT señaló </w:t>
      </w:r>
      <w:r w:rsidRPr="009C64EE">
        <w:rPr>
          <w:rFonts w:ascii="Century Gothic" w:hAnsi="Century Gothic"/>
          <w:sz w:val="22"/>
          <w:lang w:val="es-ES"/>
        </w:rPr>
        <w:t>que los</w:t>
      </w:r>
      <w:r w:rsidRPr="009C64EE">
        <w:rPr>
          <w:rFonts w:ascii="Century Gothic" w:hAnsi="Century Gothic"/>
          <w:sz w:val="22"/>
          <w:lang w:val="es-ES"/>
        </w:rPr>
        <w:t xml:space="preserve"> infantes reciben </w:t>
      </w:r>
      <w:r w:rsidRPr="009C64EE">
        <w:rPr>
          <w:rFonts w:ascii="Century Gothic" w:hAnsi="Century Gothic"/>
          <w:sz w:val="22"/>
          <w:lang w:val="es-ES"/>
        </w:rPr>
        <w:t>4 comidas</w:t>
      </w:r>
      <w:r w:rsidRPr="009C64EE">
        <w:rPr>
          <w:rFonts w:ascii="Century Gothic" w:hAnsi="Century Gothic"/>
          <w:sz w:val="22"/>
          <w:lang w:val="es-ES"/>
        </w:rPr>
        <w:t xml:space="preserve"> diarias y realizan diferentes actividades adecuadas para su desarrollo con varios profesionales </w:t>
      </w:r>
      <w:r w:rsidRPr="009C64EE">
        <w:rPr>
          <w:rFonts w:ascii="Century Gothic" w:hAnsi="Century Gothic"/>
          <w:sz w:val="22"/>
          <w:lang w:val="es-ES"/>
        </w:rPr>
        <w:t>y ofrece</w:t>
      </w:r>
      <w:r w:rsidRPr="009C64EE">
        <w:rPr>
          <w:rFonts w:ascii="Century Gothic" w:hAnsi="Century Gothic"/>
          <w:sz w:val="22"/>
          <w:lang w:val="es-ES"/>
        </w:rPr>
        <w:t xml:space="preserve"> servicios de: alimentación, nutrición, refuerzo pedagógico, terapia del lenguaje, actividades manuales y motricidad fina-gruesa. En su primera etapa tiene capacidad de acoger a 70 usuarios.</w:t>
      </w:r>
    </w:p>
    <w:p w:rsidR="009C64EE" w:rsidRP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</w:p>
    <w:p w:rsidR="009C64EE" w:rsidRP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  <w:r w:rsidRPr="009C64EE">
        <w:rPr>
          <w:rFonts w:ascii="Century Gothic" w:hAnsi="Century Gothic"/>
          <w:sz w:val="22"/>
          <w:lang w:val="es-ES"/>
        </w:rPr>
        <w:t xml:space="preserve">“Vengo a dejarles a mis hijos para poder trabajar tranquila </w:t>
      </w:r>
      <w:r w:rsidRPr="009C64EE">
        <w:rPr>
          <w:rFonts w:ascii="Century Gothic" w:hAnsi="Century Gothic"/>
          <w:sz w:val="22"/>
          <w:lang w:val="es-ES"/>
        </w:rPr>
        <w:t>y no</w:t>
      </w:r>
      <w:r w:rsidRPr="009C64EE">
        <w:rPr>
          <w:rFonts w:ascii="Century Gothic" w:hAnsi="Century Gothic"/>
          <w:sz w:val="22"/>
          <w:lang w:val="es-ES"/>
        </w:rPr>
        <w:t xml:space="preserve"> exponerles a que anden en la calle o corran algún peligro, es una gran ayuda, aún más ahora que estamos en medio de esta pandemia” señaló Lisbeth Lara, </w:t>
      </w:r>
      <w:r w:rsidRPr="009C64EE">
        <w:rPr>
          <w:rFonts w:ascii="Century Gothic" w:hAnsi="Century Gothic"/>
          <w:sz w:val="22"/>
          <w:lang w:val="es-ES"/>
        </w:rPr>
        <w:t>comerciante y</w:t>
      </w:r>
      <w:r w:rsidRPr="009C64EE">
        <w:rPr>
          <w:rFonts w:ascii="Century Gothic" w:hAnsi="Century Gothic"/>
          <w:sz w:val="22"/>
          <w:lang w:val="es-ES"/>
        </w:rPr>
        <w:t xml:space="preserve"> madre de familia de dos niños.</w:t>
      </w:r>
    </w:p>
    <w:p w:rsidR="009C64EE" w:rsidRP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</w:p>
    <w:p w:rsidR="009C64EE" w:rsidRP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  <w:r w:rsidRPr="009C64EE">
        <w:rPr>
          <w:rFonts w:ascii="Century Gothic" w:hAnsi="Century Gothic"/>
          <w:sz w:val="22"/>
          <w:lang w:val="es-ES"/>
        </w:rPr>
        <w:t xml:space="preserve">Para el ingreso </w:t>
      </w:r>
      <w:r w:rsidRPr="009C64EE">
        <w:rPr>
          <w:rFonts w:ascii="Century Gothic" w:hAnsi="Century Gothic"/>
          <w:sz w:val="22"/>
          <w:lang w:val="es-ES"/>
        </w:rPr>
        <w:t>de niños</w:t>
      </w:r>
      <w:r w:rsidRPr="009C64EE">
        <w:rPr>
          <w:rFonts w:ascii="Century Gothic" w:hAnsi="Century Gothic"/>
          <w:sz w:val="22"/>
          <w:lang w:val="es-ES"/>
        </w:rPr>
        <w:t xml:space="preserve"> y niñas   el Concejo de Protección de Derechos de Ambato realiza el abordaje </w:t>
      </w:r>
      <w:r w:rsidRPr="009C64EE">
        <w:rPr>
          <w:rFonts w:ascii="Century Gothic" w:hAnsi="Century Gothic"/>
          <w:sz w:val="22"/>
          <w:lang w:val="es-ES"/>
        </w:rPr>
        <w:t>y seguimiento</w:t>
      </w:r>
      <w:r w:rsidRPr="009C64EE">
        <w:rPr>
          <w:rFonts w:ascii="Century Gothic" w:hAnsi="Century Gothic"/>
          <w:sz w:val="22"/>
          <w:lang w:val="es-ES"/>
        </w:rPr>
        <w:t>, con la DINAPEN y MIGRACIÓN, otras de las instituciones que aportan al desarrollo del proyecto son: Ministerio de Salud Pública, Ministerio de Educación, MIES, COMSECA y Servicio Nacional de Gestión de Riesgos y Emergencias</w:t>
      </w:r>
    </w:p>
    <w:p w:rsidR="009C64EE" w:rsidRPr="009C64EE" w:rsidRDefault="009C64EE" w:rsidP="009C64EE">
      <w:pPr>
        <w:jc w:val="both"/>
        <w:rPr>
          <w:rFonts w:ascii="Century Gothic" w:hAnsi="Century Gothic"/>
          <w:sz w:val="22"/>
          <w:lang w:val="es-ES"/>
        </w:rPr>
      </w:pPr>
    </w:p>
    <w:p w:rsidR="006C43FA" w:rsidRDefault="009C64EE" w:rsidP="009C64EE">
      <w:pPr>
        <w:jc w:val="both"/>
        <w:rPr>
          <w:rFonts w:ascii="Century Gothic" w:hAnsi="Century Gothic"/>
          <w:sz w:val="22"/>
          <w:lang w:val="es-ES"/>
        </w:rPr>
      </w:pPr>
      <w:r w:rsidRPr="009C64EE">
        <w:rPr>
          <w:rFonts w:ascii="Century Gothic" w:hAnsi="Century Gothic"/>
          <w:sz w:val="22"/>
          <w:lang w:val="es-ES"/>
        </w:rPr>
        <w:t>Además,</w:t>
      </w:r>
      <w:r w:rsidRPr="009C64EE">
        <w:rPr>
          <w:rFonts w:ascii="Century Gothic" w:hAnsi="Century Gothic"/>
          <w:sz w:val="22"/>
          <w:lang w:val="es-ES"/>
        </w:rPr>
        <w:t xml:space="preserve"> el Centro cuenta con los protocolos de seguridad impuestos por el COE Nacional, desinfección, bioseguridad, lavado de manos y uso obligatorio de mascarilla con la Coordinación de Dirección de Desarrollo Social y Economía Solidaria.</w:t>
      </w:r>
    </w:p>
    <w:p w:rsidR="00E06D7B" w:rsidRDefault="00E06D7B" w:rsidP="009C64EE">
      <w:pPr>
        <w:jc w:val="both"/>
        <w:rPr>
          <w:rFonts w:ascii="Century Gothic" w:hAnsi="Century Gothic"/>
          <w:sz w:val="22"/>
          <w:lang w:val="es-ES"/>
        </w:rPr>
      </w:pPr>
    </w:p>
    <w:p w:rsidR="00E06D7B" w:rsidRPr="00E06D7B" w:rsidRDefault="00E06D7B" w:rsidP="009C64EE">
      <w:pPr>
        <w:jc w:val="both"/>
        <w:rPr>
          <w:rFonts w:ascii="Century Gothic" w:hAnsi="Century Gothic"/>
          <w:b/>
          <w:sz w:val="18"/>
          <w:lang w:val="es-ES"/>
        </w:rPr>
      </w:pPr>
      <w:bookmarkStart w:id="0" w:name="_GoBack"/>
      <w:r w:rsidRPr="00E06D7B">
        <w:rPr>
          <w:rFonts w:ascii="Century Gothic" w:hAnsi="Century Gothic"/>
          <w:b/>
          <w:sz w:val="22"/>
          <w:lang w:val="es-ES"/>
        </w:rPr>
        <w:t>Comunicación Institucional</w:t>
      </w:r>
      <w:bookmarkEnd w:id="0"/>
    </w:p>
    <w:sectPr w:rsidR="00E06D7B" w:rsidRPr="00E06D7B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BA" w:rsidRDefault="003068BA" w:rsidP="00411730">
      <w:r>
        <w:separator/>
      </w:r>
    </w:p>
  </w:endnote>
  <w:endnote w:type="continuationSeparator" w:id="0">
    <w:p w:rsidR="003068BA" w:rsidRDefault="003068BA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BA" w:rsidRDefault="003068BA" w:rsidP="00411730">
      <w:r>
        <w:separator/>
      </w:r>
    </w:p>
  </w:footnote>
  <w:footnote w:type="continuationSeparator" w:id="0">
    <w:p w:rsidR="003068BA" w:rsidRDefault="003068BA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858C8"/>
    <w:rsid w:val="002A30BF"/>
    <w:rsid w:val="002B0AC3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17E9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21161"/>
    <w:rsid w:val="00843D93"/>
    <w:rsid w:val="00865F09"/>
    <w:rsid w:val="00866971"/>
    <w:rsid w:val="0087493A"/>
    <w:rsid w:val="00882BF4"/>
    <w:rsid w:val="00884BD0"/>
    <w:rsid w:val="008A0CAC"/>
    <w:rsid w:val="008A53E4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4EE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92515"/>
    <w:rsid w:val="00AC4FA6"/>
    <w:rsid w:val="00AD1928"/>
    <w:rsid w:val="00AF4F99"/>
    <w:rsid w:val="00AF6D68"/>
    <w:rsid w:val="00B00E15"/>
    <w:rsid w:val="00B017AA"/>
    <w:rsid w:val="00B01945"/>
    <w:rsid w:val="00B201CF"/>
    <w:rsid w:val="00B21C57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C13F5"/>
    <w:rsid w:val="00BD1C9E"/>
    <w:rsid w:val="00BD5E6D"/>
    <w:rsid w:val="00BE5DD4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D0201"/>
    <w:rsid w:val="00CD2BA0"/>
    <w:rsid w:val="00CD3C16"/>
    <w:rsid w:val="00CF71D4"/>
    <w:rsid w:val="00D10BE2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77FD"/>
    <w:rsid w:val="00DB7B6B"/>
    <w:rsid w:val="00DC1C23"/>
    <w:rsid w:val="00DE1BCD"/>
    <w:rsid w:val="00DF6664"/>
    <w:rsid w:val="00DF7952"/>
    <w:rsid w:val="00E06605"/>
    <w:rsid w:val="00E06D7B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A43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33C01E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4</cp:revision>
  <cp:lastPrinted>2020-07-17T00:15:00Z</cp:lastPrinted>
  <dcterms:created xsi:type="dcterms:W3CDTF">2020-07-17T00:12:00Z</dcterms:created>
  <dcterms:modified xsi:type="dcterms:W3CDTF">2020-07-17T00:16:00Z</dcterms:modified>
</cp:coreProperties>
</file>