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BA" w:rsidRDefault="00F224BA" w:rsidP="00F224BA">
      <w:pPr>
        <w:pStyle w:val="Prrafodelista"/>
        <w:jc w:val="both"/>
        <w:rPr>
          <w:sz w:val="20"/>
          <w:szCs w:val="20"/>
        </w:rPr>
      </w:pP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</w:p>
    <w:p w:rsidR="00395713" w:rsidRDefault="00395713" w:rsidP="00F224BA">
      <w:pPr>
        <w:pStyle w:val="Prrafodelista"/>
        <w:jc w:val="both"/>
        <w:rPr>
          <w:sz w:val="20"/>
          <w:szCs w:val="20"/>
        </w:rPr>
      </w:pPr>
    </w:p>
    <w:p w:rsidR="00395713" w:rsidRDefault="00395713" w:rsidP="00F224BA">
      <w:pPr>
        <w:pStyle w:val="Prrafodelista"/>
        <w:jc w:val="both"/>
        <w:rPr>
          <w:sz w:val="20"/>
          <w:szCs w:val="20"/>
        </w:rPr>
      </w:pPr>
    </w:p>
    <w:p w:rsidR="00395713" w:rsidRDefault="00395713" w:rsidP="00F224BA">
      <w:pPr>
        <w:pStyle w:val="Prrafodelista"/>
        <w:jc w:val="both"/>
        <w:rPr>
          <w:sz w:val="20"/>
          <w:szCs w:val="20"/>
        </w:rPr>
      </w:pP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Municipalidad de Ambato</w:t>
      </w: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Pago impuesto Predial en Agencia Norte </w:t>
      </w: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Municipalidad de Ambato comunica a los habitantes de las parroquias </w:t>
      </w:r>
      <w:r w:rsidRPr="00F224BA">
        <w:rPr>
          <w:sz w:val="20"/>
          <w:szCs w:val="20"/>
        </w:rPr>
        <w:t>Izamba, Martínez, Atahualpa, Cunchibamba, Constantino Fernández, Unamuncho, al igual que los contribuyentes de Atocha, Ficoa, Pinllo, Quisapincha</w:t>
      </w:r>
      <w:r>
        <w:rPr>
          <w:sz w:val="20"/>
          <w:szCs w:val="20"/>
        </w:rPr>
        <w:t xml:space="preserve"> que podrán pagar el impuesto predial urbano en la nueva agencia norte</w:t>
      </w:r>
      <w:r w:rsidR="00DC3759">
        <w:rPr>
          <w:sz w:val="20"/>
          <w:szCs w:val="20"/>
        </w:rPr>
        <w:t xml:space="preserve"> de Izamba</w:t>
      </w:r>
      <w:r>
        <w:rPr>
          <w:sz w:val="20"/>
          <w:szCs w:val="20"/>
        </w:rPr>
        <w:t>, ubicada a pocos metros del ex redondel de las focas, edificio CNT en horario de 8:00 a 18:00.</w:t>
      </w:r>
    </w:p>
    <w:p w:rsidR="00387081" w:rsidRDefault="00387081" w:rsidP="00F224BA">
      <w:pPr>
        <w:pStyle w:val="Prrafodelista"/>
        <w:jc w:val="both"/>
        <w:rPr>
          <w:sz w:val="20"/>
          <w:szCs w:val="20"/>
        </w:rPr>
      </w:pPr>
    </w:p>
    <w:p w:rsidR="00387081" w:rsidRDefault="00387081" w:rsidP="00F224BA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Lic. Norma Sánchez</w:t>
      </w:r>
    </w:p>
    <w:p w:rsidR="00387081" w:rsidRDefault="00387081" w:rsidP="00F224BA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TESORERA GENERAL</w:t>
      </w: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</w:p>
    <w:p w:rsidR="00F224BA" w:rsidRDefault="00F224BA" w:rsidP="00F224BA">
      <w:pPr>
        <w:pStyle w:val="Prrafodelista"/>
        <w:jc w:val="both"/>
        <w:rPr>
          <w:sz w:val="20"/>
          <w:szCs w:val="20"/>
        </w:rPr>
      </w:pPr>
    </w:p>
    <w:p w:rsidR="00F224BA" w:rsidRPr="00387081" w:rsidRDefault="00F224BA" w:rsidP="00387081">
      <w:pPr>
        <w:jc w:val="both"/>
        <w:rPr>
          <w:sz w:val="20"/>
          <w:szCs w:val="20"/>
        </w:rPr>
      </w:pPr>
    </w:p>
    <w:p w:rsidR="00CD654D" w:rsidRDefault="00CD654D"/>
    <w:sectPr w:rsidR="00CD654D" w:rsidSect="00475A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224BA"/>
    <w:rsid w:val="00017991"/>
    <w:rsid w:val="003649D9"/>
    <w:rsid w:val="00387081"/>
    <w:rsid w:val="00395713"/>
    <w:rsid w:val="00475A91"/>
    <w:rsid w:val="007B68FA"/>
    <w:rsid w:val="00CD654D"/>
    <w:rsid w:val="00D458BD"/>
    <w:rsid w:val="00DC3759"/>
    <w:rsid w:val="00F2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4B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2019-12-27T15:19:00Z</dcterms:created>
  <dcterms:modified xsi:type="dcterms:W3CDTF">2019-12-27T20:56:00Z</dcterms:modified>
</cp:coreProperties>
</file>