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E2" w:rsidRDefault="00401D08">
      <w:pPr>
        <w:rPr>
          <w:rFonts w:ascii="Times New Roman" w:hAnsi="Times New Roman" w:cs="Times New Roman"/>
          <w:sz w:val="24"/>
          <w:szCs w:val="24"/>
        </w:rPr>
      </w:pPr>
      <w:r>
        <w:rPr>
          <w:rFonts w:ascii="Times New Roman" w:hAnsi="Times New Roman" w:cs="Times New Roman"/>
          <w:sz w:val="24"/>
          <w:szCs w:val="24"/>
        </w:rPr>
        <w:t xml:space="preserve">Alcalde </w:t>
      </w:r>
      <w:r w:rsidR="003233E2">
        <w:rPr>
          <w:rFonts w:ascii="Times New Roman" w:hAnsi="Times New Roman" w:cs="Times New Roman"/>
          <w:sz w:val="24"/>
          <w:szCs w:val="24"/>
        </w:rPr>
        <w:t>pide intervención de la Fiscalía General</w:t>
      </w:r>
    </w:p>
    <w:p w:rsidR="00401D08" w:rsidRDefault="00401D08">
      <w:pPr>
        <w:rPr>
          <w:rFonts w:ascii="Times New Roman" w:hAnsi="Times New Roman" w:cs="Times New Roman"/>
          <w:sz w:val="24"/>
          <w:szCs w:val="24"/>
        </w:rPr>
      </w:pPr>
    </w:p>
    <w:p w:rsidR="00F44B89" w:rsidRDefault="00F44B89">
      <w:pPr>
        <w:rPr>
          <w:rFonts w:ascii="Times New Roman" w:hAnsi="Times New Roman" w:cs="Times New Roman"/>
          <w:sz w:val="24"/>
          <w:szCs w:val="24"/>
        </w:rPr>
      </w:pPr>
      <w:r w:rsidRPr="00F44B89">
        <w:rPr>
          <w:rFonts w:ascii="Times New Roman" w:hAnsi="Times New Roman" w:cs="Times New Roman"/>
          <w:sz w:val="24"/>
          <w:szCs w:val="24"/>
        </w:rPr>
        <w:t>El alcalde de Ambato, Dr. Javier Altamirano Sánchez</w:t>
      </w:r>
      <w:r w:rsidR="00401D08">
        <w:rPr>
          <w:rFonts w:ascii="Times New Roman" w:hAnsi="Times New Roman" w:cs="Times New Roman"/>
          <w:sz w:val="24"/>
          <w:szCs w:val="24"/>
        </w:rPr>
        <w:t>, anunció</w:t>
      </w:r>
      <w:r>
        <w:rPr>
          <w:rFonts w:ascii="Times New Roman" w:hAnsi="Times New Roman" w:cs="Times New Roman"/>
          <w:sz w:val="24"/>
          <w:szCs w:val="24"/>
        </w:rPr>
        <w:t xml:space="preserve"> </w:t>
      </w:r>
      <w:r w:rsidR="00401D08">
        <w:rPr>
          <w:rFonts w:ascii="Times New Roman" w:hAnsi="Times New Roman" w:cs="Times New Roman"/>
          <w:sz w:val="24"/>
          <w:szCs w:val="24"/>
        </w:rPr>
        <w:t xml:space="preserve">en rueda de prensa </w:t>
      </w:r>
      <w:r>
        <w:rPr>
          <w:rFonts w:ascii="Times New Roman" w:hAnsi="Times New Roman" w:cs="Times New Roman"/>
          <w:sz w:val="24"/>
          <w:szCs w:val="24"/>
        </w:rPr>
        <w:t>este viernes</w:t>
      </w:r>
      <w:r w:rsidR="00401D08">
        <w:rPr>
          <w:rFonts w:ascii="Times New Roman" w:hAnsi="Times New Roman" w:cs="Times New Roman"/>
          <w:sz w:val="24"/>
          <w:szCs w:val="24"/>
        </w:rPr>
        <w:t xml:space="preserve"> 3 de enero de</w:t>
      </w:r>
      <w:r>
        <w:rPr>
          <w:rFonts w:ascii="Times New Roman" w:hAnsi="Times New Roman" w:cs="Times New Roman"/>
          <w:sz w:val="24"/>
          <w:szCs w:val="24"/>
        </w:rPr>
        <w:t xml:space="preserve"> 2020, que acudirá directamen</w:t>
      </w:r>
      <w:r w:rsidR="00401D08">
        <w:rPr>
          <w:rFonts w:ascii="Times New Roman" w:hAnsi="Times New Roman" w:cs="Times New Roman"/>
          <w:sz w:val="24"/>
          <w:szCs w:val="24"/>
        </w:rPr>
        <w:t>te a</w:t>
      </w:r>
      <w:r>
        <w:rPr>
          <w:rFonts w:ascii="Times New Roman" w:hAnsi="Times New Roman" w:cs="Times New Roman"/>
          <w:sz w:val="24"/>
          <w:szCs w:val="24"/>
        </w:rPr>
        <w:t xml:space="preserve"> la Fiscal General de Nación, Diana Salazar</w:t>
      </w:r>
      <w:r w:rsidR="00401D08">
        <w:rPr>
          <w:rFonts w:ascii="Times New Roman" w:hAnsi="Times New Roman" w:cs="Times New Roman"/>
          <w:sz w:val="24"/>
          <w:szCs w:val="24"/>
        </w:rPr>
        <w:t>,</w:t>
      </w:r>
      <w:r w:rsidR="00EC50C2">
        <w:rPr>
          <w:rFonts w:ascii="Times New Roman" w:hAnsi="Times New Roman" w:cs="Times New Roman"/>
          <w:sz w:val="24"/>
          <w:szCs w:val="24"/>
        </w:rPr>
        <w:t xml:space="preserve"> para</w:t>
      </w:r>
      <w:r>
        <w:rPr>
          <w:rFonts w:ascii="Times New Roman" w:hAnsi="Times New Roman" w:cs="Times New Roman"/>
          <w:sz w:val="24"/>
          <w:szCs w:val="24"/>
        </w:rPr>
        <w:t xml:space="preserve"> acelerar los trámites judiciales que </w:t>
      </w:r>
      <w:r w:rsidR="00EC50C2">
        <w:rPr>
          <w:rFonts w:ascii="Times New Roman" w:hAnsi="Times New Roman" w:cs="Times New Roman"/>
          <w:sz w:val="24"/>
          <w:szCs w:val="24"/>
        </w:rPr>
        <w:t>la Municipalidad sigue</w:t>
      </w:r>
      <w:r>
        <w:rPr>
          <w:rFonts w:ascii="Times New Roman" w:hAnsi="Times New Roman" w:cs="Times New Roman"/>
          <w:sz w:val="24"/>
          <w:szCs w:val="24"/>
        </w:rPr>
        <w:t xml:space="preserve"> en contra de los </w:t>
      </w:r>
      <w:r w:rsidR="00EC50C2">
        <w:rPr>
          <w:rFonts w:ascii="Times New Roman" w:hAnsi="Times New Roman" w:cs="Times New Roman"/>
          <w:sz w:val="24"/>
          <w:szCs w:val="24"/>
        </w:rPr>
        <w:t>responsables de las agresiones</w:t>
      </w:r>
      <w:r>
        <w:rPr>
          <w:rFonts w:ascii="Times New Roman" w:hAnsi="Times New Roman" w:cs="Times New Roman"/>
          <w:sz w:val="24"/>
          <w:szCs w:val="24"/>
        </w:rPr>
        <w:t xml:space="preserve"> a los</w:t>
      </w:r>
      <w:r w:rsidR="00EC50C2">
        <w:rPr>
          <w:rFonts w:ascii="Times New Roman" w:hAnsi="Times New Roman" w:cs="Times New Roman"/>
          <w:sz w:val="24"/>
          <w:szCs w:val="24"/>
        </w:rPr>
        <w:t xml:space="preserve"> servidores municipales </w:t>
      </w:r>
      <w:r>
        <w:rPr>
          <w:rFonts w:ascii="Times New Roman" w:hAnsi="Times New Roman" w:cs="Times New Roman"/>
          <w:sz w:val="24"/>
          <w:szCs w:val="24"/>
        </w:rPr>
        <w:t>la ta</w:t>
      </w:r>
      <w:r w:rsidR="00EC50C2">
        <w:rPr>
          <w:rFonts w:ascii="Times New Roman" w:hAnsi="Times New Roman" w:cs="Times New Roman"/>
          <w:sz w:val="24"/>
          <w:szCs w:val="24"/>
        </w:rPr>
        <w:t>rde del martes 31 de diciembre de 2019, en la avenida Cevallos.</w:t>
      </w:r>
    </w:p>
    <w:p w:rsidR="000D36E5" w:rsidRDefault="005270BA">
      <w:pPr>
        <w:rPr>
          <w:rFonts w:ascii="Times New Roman" w:hAnsi="Times New Roman" w:cs="Times New Roman"/>
          <w:sz w:val="24"/>
          <w:szCs w:val="24"/>
        </w:rPr>
      </w:pPr>
      <w:r>
        <w:rPr>
          <w:rFonts w:ascii="Times New Roman" w:hAnsi="Times New Roman" w:cs="Times New Roman"/>
          <w:sz w:val="24"/>
          <w:szCs w:val="24"/>
        </w:rPr>
        <w:t xml:space="preserve">Altamirano recordó que los </w:t>
      </w:r>
      <w:r w:rsidR="00EC50C2">
        <w:rPr>
          <w:rFonts w:ascii="Times New Roman" w:hAnsi="Times New Roman" w:cs="Times New Roman"/>
          <w:sz w:val="24"/>
          <w:szCs w:val="24"/>
        </w:rPr>
        <w:t>operativos</w:t>
      </w:r>
      <w:r>
        <w:rPr>
          <w:rFonts w:ascii="Times New Roman" w:hAnsi="Times New Roman" w:cs="Times New Roman"/>
          <w:sz w:val="24"/>
          <w:szCs w:val="24"/>
        </w:rPr>
        <w:t xml:space="preserve"> de </w:t>
      </w:r>
      <w:r w:rsidR="000E518F">
        <w:rPr>
          <w:rFonts w:ascii="Times New Roman" w:hAnsi="Times New Roman" w:cs="Times New Roman"/>
          <w:sz w:val="24"/>
          <w:szCs w:val="24"/>
        </w:rPr>
        <w:t>control del uso adecuado de los</w:t>
      </w:r>
      <w:r>
        <w:rPr>
          <w:rFonts w:ascii="Times New Roman" w:hAnsi="Times New Roman" w:cs="Times New Roman"/>
          <w:sz w:val="24"/>
          <w:szCs w:val="24"/>
        </w:rPr>
        <w:t xml:space="preserve"> espacios públicos </w:t>
      </w:r>
      <w:r w:rsidR="00EC50C2">
        <w:rPr>
          <w:rFonts w:ascii="Times New Roman" w:hAnsi="Times New Roman" w:cs="Times New Roman"/>
          <w:sz w:val="24"/>
          <w:szCs w:val="24"/>
        </w:rPr>
        <w:t>empezaron</w:t>
      </w:r>
      <w:r>
        <w:rPr>
          <w:rFonts w:ascii="Times New Roman" w:hAnsi="Times New Roman" w:cs="Times New Roman"/>
          <w:sz w:val="24"/>
          <w:szCs w:val="24"/>
        </w:rPr>
        <w:t xml:space="preserve"> </w:t>
      </w:r>
      <w:r w:rsidR="00EC50C2">
        <w:rPr>
          <w:rFonts w:ascii="Times New Roman" w:hAnsi="Times New Roman" w:cs="Times New Roman"/>
          <w:sz w:val="24"/>
          <w:szCs w:val="24"/>
        </w:rPr>
        <w:t xml:space="preserve">a mediados de </w:t>
      </w:r>
      <w:r>
        <w:rPr>
          <w:rFonts w:ascii="Times New Roman" w:hAnsi="Times New Roman" w:cs="Times New Roman"/>
          <w:sz w:val="24"/>
          <w:szCs w:val="24"/>
        </w:rPr>
        <w:t>noviembre pasado, esto es en los alred</w:t>
      </w:r>
      <w:r w:rsidR="00EC50C2">
        <w:rPr>
          <w:rFonts w:ascii="Times New Roman" w:hAnsi="Times New Roman" w:cs="Times New Roman"/>
          <w:sz w:val="24"/>
          <w:szCs w:val="24"/>
        </w:rPr>
        <w:t>edores del marcado Modelo y luego en la avenida Cevallos, durante diciembre. “E</w:t>
      </w:r>
      <w:r>
        <w:rPr>
          <w:rFonts w:ascii="Times New Roman" w:hAnsi="Times New Roman" w:cs="Times New Roman"/>
          <w:sz w:val="24"/>
          <w:szCs w:val="24"/>
        </w:rPr>
        <w:t xml:space="preserve">n estas acciones tuvimos </w:t>
      </w:r>
      <w:r w:rsidR="00EC50C2">
        <w:rPr>
          <w:rFonts w:ascii="Times New Roman" w:hAnsi="Times New Roman" w:cs="Times New Roman"/>
          <w:sz w:val="24"/>
          <w:szCs w:val="24"/>
        </w:rPr>
        <w:t>éxito, aunque no el esperado</w:t>
      </w:r>
      <w:r>
        <w:rPr>
          <w:rFonts w:ascii="Times New Roman" w:hAnsi="Times New Roman" w:cs="Times New Roman"/>
          <w:sz w:val="24"/>
          <w:szCs w:val="24"/>
        </w:rPr>
        <w:t>”</w:t>
      </w:r>
      <w:r w:rsidR="00EC50C2">
        <w:rPr>
          <w:rFonts w:ascii="Times New Roman" w:hAnsi="Times New Roman" w:cs="Times New Roman"/>
          <w:sz w:val="24"/>
          <w:szCs w:val="24"/>
        </w:rPr>
        <w:t>, sostuvo</w:t>
      </w:r>
      <w:r w:rsidR="000D36E5">
        <w:rPr>
          <w:rFonts w:ascii="Times New Roman" w:hAnsi="Times New Roman" w:cs="Times New Roman"/>
          <w:sz w:val="24"/>
          <w:szCs w:val="24"/>
        </w:rPr>
        <w:t>, al tiempo se enfatizar que la Municipalidad continuará con las acciones para lograr un Ambato Ordenado, Limpio y Seguro.</w:t>
      </w:r>
    </w:p>
    <w:p w:rsidR="000D36E5" w:rsidRDefault="000D36E5">
      <w:pPr>
        <w:rPr>
          <w:rFonts w:ascii="Times New Roman" w:hAnsi="Times New Roman" w:cs="Times New Roman"/>
          <w:sz w:val="24"/>
          <w:szCs w:val="24"/>
        </w:rPr>
      </w:pPr>
      <w:r>
        <w:rPr>
          <w:rFonts w:ascii="Times New Roman" w:hAnsi="Times New Roman" w:cs="Times New Roman"/>
          <w:sz w:val="24"/>
          <w:szCs w:val="24"/>
        </w:rPr>
        <w:t>En un trabajo sin precedentes, los dir</w:t>
      </w:r>
      <w:r w:rsidR="000567C1">
        <w:rPr>
          <w:rFonts w:ascii="Times New Roman" w:hAnsi="Times New Roman" w:cs="Times New Roman"/>
          <w:sz w:val="24"/>
          <w:szCs w:val="24"/>
        </w:rPr>
        <w:t>ectores departamentales del Cons</w:t>
      </w:r>
      <w:r>
        <w:rPr>
          <w:rFonts w:ascii="Times New Roman" w:hAnsi="Times New Roman" w:cs="Times New Roman"/>
          <w:sz w:val="24"/>
          <w:szCs w:val="24"/>
        </w:rPr>
        <w:t>ejo Municipal de Seguridad Ciudadana (Comseca), Transito, Servicios Públicos Gidsa, entre otros, en coordinación con el Alcalde de Ambato encabezaron las acciones de control de los espacios públicos, actividades que tuvieron los resultados esperados a excepción de la tarde de 31 de enero, cuando sucedió la agresión a los servidores municipales.</w:t>
      </w:r>
    </w:p>
    <w:p w:rsidR="005270BA" w:rsidRDefault="00EC50C2">
      <w:pPr>
        <w:rPr>
          <w:rFonts w:ascii="Times New Roman" w:hAnsi="Times New Roman" w:cs="Times New Roman"/>
          <w:sz w:val="24"/>
          <w:szCs w:val="24"/>
        </w:rPr>
      </w:pPr>
      <w:r>
        <w:rPr>
          <w:rFonts w:ascii="Times New Roman" w:hAnsi="Times New Roman" w:cs="Times New Roman"/>
          <w:sz w:val="24"/>
          <w:szCs w:val="24"/>
        </w:rPr>
        <w:t xml:space="preserve">La autoridad </w:t>
      </w:r>
      <w:r w:rsidR="005270BA">
        <w:rPr>
          <w:rFonts w:ascii="Times New Roman" w:hAnsi="Times New Roman" w:cs="Times New Roman"/>
          <w:sz w:val="24"/>
          <w:szCs w:val="24"/>
        </w:rPr>
        <w:t>mencionó que se realizaron los reconocimientos médicos legales al personal municipal que sufrió las agresiones</w:t>
      </w:r>
      <w:r w:rsidR="000E518F">
        <w:rPr>
          <w:rFonts w:ascii="Times New Roman" w:hAnsi="Times New Roman" w:cs="Times New Roman"/>
          <w:sz w:val="24"/>
          <w:szCs w:val="24"/>
        </w:rPr>
        <w:t>,</w:t>
      </w:r>
      <w:r w:rsidR="005270BA">
        <w:rPr>
          <w:rFonts w:ascii="Times New Roman" w:hAnsi="Times New Roman" w:cs="Times New Roman"/>
          <w:sz w:val="24"/>
          <w:szCs w:val="24"/>
        </w:rPr>
        <w:t xml:space="preserve"> a fin </w:t>
      </w:r>
      <w:r w:rsidR="000E518F">
        <w:rPr>
          <w:rFonts w:ascii="Times New Roman" w:hAnsi="Times New Roman" w:cs="Times New Roman"/>
          <w:sz w:val="24"/>
          <w:szCs w:val="24"/>
        </w:rPr>
        <w:t>de</w:t>
      </w:r>
      <w:r w:rsidR="005270BA">
        <w:rPr>
          <w:rFonts w:ascii="Times New Roman" w:hAnsi="Times New Roman" w:cs="Times New Roman"/>
          <w:sz w:val="24"/>
          <w:szCs w:val="24"/>
        </w:rPr>
        <w:t xml:space="preserve"> determinar el grado de contravención o delito. Estos documentos se enviarán a la Fiscalía, dentro de la etapa de investigación, al igual que video, grabaciones y fotografía</w:t>
      </w:r>
      <w:r w:rsidR="000E518F">
        <w:rPr>
          <w:rFonts w:ascii="Times New Roman" w:hAnsi="Times New Roman" w:cs="Times New Roman"/>
          <w:sz w:val="24"/>
          <w:szCs w:val="24"/>
        </w:rPr>
        <w:t>s</w:t>
      </w:r>
      <w:r w:rsidR="005270BA">
        <w:rPr>
          <w:rFonts w:ascii="Times New Roman" w:hAnsi="Times New Roman" w:cs="Times New Roman"/>
          <w:sz w:val="24"/>
          <w:szCs w:val="24"/>
        </w:rPr>
        <w:t xml:space="preserve"> que se adjuntarán al pro</w:t>
      </w:r>
      <w:r w:rsidR="00C17446">
        <w:rPr>
          <w:rFonts w:ascii="Times New Roman" w:hAnsi="Times New Roman" w:cs="Times New Roman"/>
          <w:sz w:val="24"/>
          <w:szCs w:val="24"/>
        </w:rPr>
        <w:t>ceso. Los equipos de abogados de la Municipalidad, sus direcciones y empresas</w:t>
      </w:r>
      <w:r w:rsidR="000E518F">
        <w:rPr>
          <w:rFonts w:ascii="Times New Roman" w:hAnsi="Times New Roman" w:cs="Times New Roman"/>
          <w:sz w:val="24"/>
          <w:szCs w:val="24"/>
        </w:rPr>
        <w:t>,</w:t>
      </w:r>
      <w:r w:rsidR="00C17446">
        <w:rPr>
          <w:rFonts w:ascii="Times New Roman" w:hAnsi="Times New Roman" w:cs="Times New Roman"/>
          <w:sz w:val="24"/>
          <w:szCs w:val="24"/>
        </w:rPr>
        <w:t xml:space="preserve"> trabajan en este proceso.</w:t>
      </w:r>
    </w:p>
    <w:p w:rsidR="003233E2" w:rsidRDefault="003233E2">
      <w:pPr>
        <w:rPr>
          <w:rFonts w:ascii="Times New Roman" w:hAnsi="Times New Roman" w:cs="Times New Roman"/>
          <w:sz w:val="24"/>
          <w:szCs w:val="24"/>
        </w:rPr>
      </w:pPr>
      <w:r>
        <w:rPr>
          <w:rFonts w:ascii="Times New Roman" w:hAnsi="Times New Roman" w:cs="Times New Roman"/>
          <w:sz w:val="24"/>
          <w:szCs w:val="24"/>
        </w:rPr>
        <w:t>E</w:t>
      </w:r>
      <w:r w:rsidR="000E518F">
        <w:rPr>
          <w:rFonts w:ascii="Times New Roman" w:hAnsi="Times New Roman" w:cs="Times New Roman"/>
          <w:sz w:val="24"/>
          <w:szCs w:val="24"/>
        </w:rPr>
        <w:t>l A</w:t>
      </w:r>
      <w:r>
        <w:rPr>
          <w:rFonts w:ascii="Times New Roman" w:hAnsi="Times New Roman" w:cs="Times New Roman"/>
          <w:sz w:val="24"/>
          <w:szCs w:val="24"/>
        </w:rPr>
        <w:t>lcalde de Ambato criticó que los comerciantes informales foráneos hayan ubicado a niños en sus puestos de comercio en las calles. Agregó que no se p</w:t>
      </w:r>
      <w:r w:rsidR="000E518F">
        <w:rPr>
          <w:rFonts w:ascii="Times New Roman" w:hAnsi="Times New Roman" w:cs="Times New Roman"/>
          <w:sz w:val="24"/>
          <w:szCs w:val="24"/>
        </w:rPr>
        <w:t>uede violar los derechos  de los i</w:t>
      </w:r>
      <w:r>
        <w:rPr>
          <w:rFonts w:ascii="Times New Roman" w:hAnsi="Times New Roman" w:cs="Times New Roman"/>
          <w:sz w:val="24"/>
          <w:szCs w:val="24"/>
        </w:rPr>
        <w:t xml:space="preserve">nfantes con un </w:t>
      </w:r>
      <w:r w:rsidR="000E518F">
        <w:rPr>
          <w:rFonts w:ascii="Times New Roman" w:hAnsi="Times New Roman" w:cs="Times New Roman"/>
          <w:sz w:val="24"/>
          <w:szCs w:val="24"/>
        </w:rPr>
        <w:t>operativo</w:t>
      </w:r>
      <w:r>
        <w:rPr>
          <w:rFonts w:ascii="Times New Roman" w:hAnsi="Times New Roman" w:cs="Times New Roman"/>
          <w:sz w:val="24"/>
          <w:szCs w:val="24"/>
        </w:rPr>
        <w:t xml:space="preserve"> </w:t>
      </w:r>
      <w:r w:rsidR="000E518F">
        <w:rPr>
          <w:rFonts w:ascii="Times New Roman" w:hAnsi="Times New Roman" w:cs="Times New Roman"/>
          <w:sz w:val="24"/>
          <w:szCs w:val="24"/>
        </w:rPr>
        <w:t xml:space="preserve">de esta naturaleza, sin embargo hizo un llamado a que se respeten los espacios públicos y </w:t>
      </w:r>
      <w:r w:rsidR="00D50E1C">
        <w:rPr>
          <w:rFonts w:ascii="Times New Roman" w:hAnsi="Times New Roman" w:cs="Times New Roman"/>
          <w:sz w:val="24"/>
          <w:szCs w:val="24"/>
        </w:rPr>
        <w:t>se cuide el ornato de la ciudad.</w:t>
      </w:r>
    </w:p>
    <w:p w:rsidR="00C17446" w:rsidRDefault="000E518F">
      <w:pPr>
        <w:rPr>
          <w:rFonts w:ascii="Times New Roman" w:hAnsi="Times New Roman" w:cs="Times New Roman"/>
          <w:sz w:val="24"/>
          <w:szCs w:val="24"/>
        </w:rPr>
      </w:pPr>
      <w:r>
        <w:rPr>
          <w:rFonts w:ascii="Times New Roman" w:hAnsi="Times New Roman" w:cs="Times New Roman"/>
          <w:sz w:val="24"/>
          <w:szCs w:val="24"/>
        </w:rPr>
        <w:t>C</w:t>
      </w:r>
      <w:r w:rsidR="00C17446">
        <w:rPr>
          <w:rFonts w:ascii="Times New Roman" w:hAnsi="Times New Roman" w:cs="Times New Roman"/>
          <w:sz w:val="24"/>
          <w:szCs w:val="24"/>
        </w:rPr>
        <w:t>riticó que en años anteriores no se haya hecho nada para controlar el comercio</w:t>
      </w:r>
      <w:r>
        <w:rPr>
          <w:rFonts w:ascii="Times New Roman" w:hAnsi="Times New Roman" w:cs="Times New Roman"/>
          <w:sz w:val="24"/>
          <w:szCs w:val="24"/>
        </w:rPr>
        <w:t xml:space="preserve"> informal, </w:t>
      </w:r>
      <w:r w:rsidR="00C17446">
        <w:rPr>
          <w:rFonts w:ascii="Times New Roman" w:hAnsi="Times New Roman" w:cs="Times New Roman"/>
          <w:sz w:val="24"/>
          <w:szCs w:val="24"/>
        </w:rPr>
        <w:t>se debe cambiar la cultura de los ambateños de comprar en la calle</w:t>
      </w:r>
      <w:r>
        <w:rPr>
          <w:rFonts w:ascii="Times New Roman" w:hAnsi="Times New Roman" w:cs="Times New Roman"/>
          <w:sz w:val="24"/>
          <w:szCs w:val="24"/>
        </w:rPr>
        <w:t>,</w:t>
      </w:r>
      <w:r w:rsidR="00C17446">
        <w:rPr>
          <w:rFonts w:ascii="Times New Roman" w:hAnsi="Times New Roman" w:cs="Times New Roman"/>
          <w:sz w:val="24"/>
          <w:szCs w:val="24"/>
        </w:rPr>
        <w:t xml:space="preserve"> propicia</w:t>
      </w:r>
      <w:r>
        <w:rPr>
          <w:rFonts w:ascii="Times New Roman" w:hAnsi="Times New Roman" w:cs="Times New Roman"/>
          <w:sz w:val="24"/>
          <w:szCs w:val="24"/>
        </w:rPr>
        <w:t>n</w:t>
      </w:r>
      <w:r w:rsidR="00C17446">
        <w:rPr>
          <w:rFonts w:ascii="Times New Roman" w:hAnsi="Times New Roman" w:cs="Times New Roman"/>
          <w:sz w:val="24"/>
          <w:szCs w:val="24"/>
        </w:rPr>
        <w:t xml:space="preserve">do de esta forma el mal uso de los espacios </w:t>
      </w:r>
      <w:r>
        <w:rPr>
          <w:rFonts w:ascii="Times New Roman" w:hAnsi="Times New Roman" w:cs="Times New Roman"/>
          <w:sz w:val="24"/>
          <w:szCs w:val="24"/>
        </w:rPr>
        <w:t>públicos</w:t>
      </w:r>
      <w:r w:rsidR="00C17446">
        <w:rPr>
          <w:rFonts w:ascii="Times New Roman" w:hAnsi="Times New Roman" w:cs="Times New Roman"/>
          <w:sz w:val="24"/>
          <w:szCs w:val="24"/>
        </w:rPr>
        <w:t xml:space="preserve"> de </w:t>
      </w:r>
      <w:r>
        <w:rPr>
          <w:rFonts w:ascii="Times New Roman" w:hAnsi="Times New Roman" w:cs="Times New Roman"/>
          <w:sz w:val="24"/>
          <w:szCs w:val="24"/>
        </w:rPr>
        <w:t>libre tránsito de las personas.</w:t>
      </w:r>
      <w:r w:rsidR="00C17446">
        <w:rPr>
          <w:rFonts w:ascii="Times New Roman" w:hAnsi="Times New Roman" w:cs="Times New Roman"/>
          <w:sz w:val="24"/>
          <w:szCs w:val="24"/>
        </w:rPr>
        <w:t xml:space="preserve"> “Damos pasos firm</w:t>
      </w:r>
      <w:r>
        <w:rPr>
          <w:rFonts w:ascii="Times New Roman" w:hAnsi="Times New Roman" w:cs="Times New Roman"/>
          <w:sz w:val="24"/>
          <w:szCs w:val="24"/>
        </w:rPr>
        <w:t xml:space="preserve">es </w:t>
      </w:r>
      <w:r w:rsidR="003233E2">
        <w:rPr>
          <w:rFonts w:ascii="Times New Roman" w:hAnsi="Times New Roman" w:cs="Times New Roman"/>
          <w:sz w:val="24"/>
          <w:szCs w:val="24"/>
        </w:rPr>
        <w:t>y continuamos trabajando po</w:t>
      </w:r>
      <w:r>
        <w:rPr>
          <w:rFonts w:ascii="Times New Roman" w:hAnsi="Times New Roman" w:cs="Times New Roman"/>
          <w:sz w:val="24"/>
          <w:szCs w:val="24"/>
        </w:rPr>
        <w:t>r un Ambato O</w:t>
      </w:r>
      <w:r w:rsidR="00C17446">
        <w:rPr>
          <w:rFonts w:ascii="Times New Roman" w:hAnsi="Times New Roman" w:cs="Times New Roman"/>
          <w:sz w:val="24"/>
          <w:szCs w:val="24"/>
        </w:rPr>
        <w:t>rdenado</w:t>
      </w:r>
      <w:r>
        <w:rPr>
          <w:rFonts w:ascii="Times New Roman" w:hAnsi="Times New Roman" w:cs="Times New Roman"/>
          <w:sz w:val="24"/>
          <w:szCs w:val="24"/>
        </w:rPr>
        <w:t>, Limpio y S</w:t>
      </w:r>
      <w:r w:rsidR="00C17446">
        <w:rPr>
          <w:rFonts w:ascii="Times New Roman" w:hAnsi="Times New Roman" w:cs="Times New Roman"/>
          <w:sz w:val="24"/>
          <w:szCs w:val="24"/>
        </w:rPr>
        <w:t>eguro”</w:t>
      </w:r>
      <w:r>
        <w:rPr>
          <w:rFonts w:ascii="Times New Roman" w:hAnsi="Times New Roman" w:cs="Times New Roman"/>
          <w:sz w:val="24"/>
          <w:szCs w:val="24"/>
        </w:rPr>
        <w:t>, concluyó.</w:t>
      </w:r>
    </w:p>
    <w:p w:rsidR="00D50E1C" w:rsidRDefault="00D50E1C">
      <w:pPr>
        <w:rPr>
          <w:rFonts w:ascii="Times New Roman" w:hAnsi="Times New Roman" w:cs="Times New Roman"/>
          <w:sz w:val="24"/>
          <w:szCs w:val="24"/>
        </w:rPr>
      </w:pPr>
    </w:p>
    <w:p w:rsidR="003233E2" w:rsidRDefault="00D50E1C">
      <w:pPr>
        <w:rPr>
          <w:rFonts w:ascii="Times New Roman" w:hAnsi="Times New Roman" w:cs="Times New Roman"/>
          <w:sz w:val="24"/>
          <w:szCs w:val="24"/>
        </w:rPr>
      </w:pPr>
      <w:r>
        <w:rPr>
          <w:rFonts w:ascii="Times New Roman" w:hAnsi="Times New Roman" w:cs="Times New Roman"/>
          <w:sz w:val="24"/>
          <w:szCs w:val="24"/>
        </w:rPr>
        <w:t xml:space="preserve">Comunicación </w:t>
      </w:r>
      <w:proofErr w:type="spellStart"/>
      <w:r>
        <w:rPr>
          <w:rFonts w:ascii="Times New Roman" w:hAnsi="Times New Roman" w:cs="Times New Roman"/>
          <w:sz w:val="24"/>
          <w:szCs w:val="24"/>
        </w:rPr>
        <w:t>Institu</w:t>
      </w:r>
      <w:proofErr w:type="spellEnd"/>
    </w:p>
    <w:p w:rsidR="00C17446" w:rsidRDefault="00C17446">
      <w:pPr>
        <w:rPr>
          <w:rFonts w:ascii="Times New Roman" w:hAnsi="Times New Roman" w:cs="Times New Roman"/>
          <w:sz w:val="24"/>
          <w:szCs w:val="24"/>
        </w:rPr>
      </w:pPr>
    </w:p>
    <w:p w:rsidR="00C17446" w:rsidRDefault="00C17446">
      <w:pPr>
        <w:rPr>
          <w:rFonts w:ascii="Times New Roman" w:hAnsi="Times New Roman" w:cs="Times New Roman"/>
          <w:sz w:val="24"/>
          <w:szCs w:val="24"/>
        </w:rPr>
      </w:pPr>
    </w:p>
    <w:p w:rsidR="00C17446" w:rsidRDefault="00C17446">
      <w:pPr>
        <w:rPr>
          <w:rFonts w:ascii="Times New Roman" w:hAnsi="Times New Roman" w:cs="Times New Roman"/>
          <w:sz w:val="24"/>
          <w:szCs w:val="24"/>
        </w:rPr>
      </w:pPr>
    </w:p>
    <w:p w:rsidR="00C17446" w:rsidRDefault="00C17446">
      <w:pPr>
        <w:rPr>
          <w:rFonts w:ascii="Times New Roman" w:hAnsi="Times New Roman" w:cs="Times New Roman"/>
          <w:sz w:val="24"/>
          <w:szCs w:val="24"/>
        </w:rPr>
      </w:pPr>
    </w:p>
    <w:p w:rsidR="00C17446" w:rsidRPr="00F44B89" w:rsidRDefault="00C17446">
      <w:pPr>
        <w:rPr>
          <w:rFonts w:ascii="Times New Roman" w:hAnsi="Times New Roman" w:cs="Times New Roman"/>
          <w:sz w:val="24"/>
          <w:szCs w:val="24"/>
        </w:rPr>
      </w:pPr>
    </w:p>
    <w:sectPr w:rsidR="00C17446" w:rsidRPr="00F44B89" w:rsidSect="00347A6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F0B87"/>
    <w:rsid w:val="000567C1"/>
    <w:rsid w:val="000D36E5"/>
    <w:rsid w:val="000E518F"/>
    <w:rsid w:val="002F0B87"/>
    <w:rsid w:val="003233E2"/>
    <w:rsid w:val="00347A61"/>
    <w:rsid w:val="003649D9"/>
    <w:rsid w:val="00401D08"/>
    <w:rsid w:val="00454148"/>
    <w:rsid w:val="005270BA"/>
    <w:rsid w:val="00531AE8"/>
    <w:rsid w:val="007B68FA"/>
    <w:rsid w:val="00AC01D7"/>
    <w:rsid w:val="00C17446"/>
    <w:rsid w:val="00CD654D"/>
    <w:rsid w:val="00D458BD"/>
    <w:rsid w:val="00D50E1C"/>
    <w:rsid w:val="00EC50C2"/>
    <w:rsid w:val="00F33197"/>
    <w:rsid w:val="00F44B8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6</cp:revision>
  <cp:lastPrinted>2020-01-03T19:55:00Z</cp:lastPrinted>
  <dcterms:created xsi:type="dcterms:W3CDTF">2020-01-03T17:12:00Z</dcterms:created>
  <dcterms:modified xsi:type="dcterms:W3CDTF">2020-01-03T22:04:00Z</dcterms:modified>
</cp:coreProperties>
</file>