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704E" w:rsidRPr="00E67E50" w:rsidRDefault="00E6704E" w:rsidP="00E6704E">
      <w:pPr>
        <w:rPr>
          <w:rFonts w:ascii="Times New Roman" w:hAnsi="Times New Roman" w:cs="Times New Roman"/>
          <w:b/>
          <w:sz w:val="24"/>
          <w:szCs w:val="24"/>
        </w:rPr>
      </w:pPr>
      <w:r w:rsidRPr="00E67E50">
        <w:rPr>
          <w:rFonts w:ascii="Times New Roman" w:hAnsi="Times New Roman" w:cs="Times New Roman"/>
          <w:b/>
          <w:sz w:val="24"/>
          <w:szCs w:val="24"/>
        </w:rPr>
        <w:t xml:space="preserve">Terminal  Terrestre Sur </w:t>
      </w:r>
    </w:p>
    <w:p w:rsidR="00382220" w:rsidRDefault="00E6704E" w:rsidP="00E6704E">
      <w:pPr>
        <w:rPr>
          <w:rFonts w:ascii="Times New Roman" w:hAnsi="Times New Roman" w:cs="Times New Roman"/>
          <w:sz w:val="24"/>
          <w:szCs w:val="24"/>
        </w:rPr>
      </w:pPr>
      <w:r w:rsidRPr="00095708">
        <w:rPr>
          <w:rFonts w:ascii="Times New Roman" w:hAnsi="Times New Roman" w:cs="Times New Roman"/>
          <w:sz w:val="24"/>
          <w:szCs w:val="24"/>
        </w:rPr>
        <w:t xml:space="preserve">El </w:t>
      </w:r>
      <w:r>
        <w:rPr>
          <w:rFonts w:ascii="Times New Roman" w:hAnsi="Times New Roman" w:cs="Times New Roman"/>
          <w:sz w:val="24"/>
          <w:szCs w:val="24"/>
        </w:rPr>
        <w:t>Alcalde de de Ambato, Dr. Javier Altamirano Sánchez,  impulsó la construcción de la las instalaciones de la nueva Terminal Terrestre Sur</w:t>
      </w:r>
      <w:r w:rsidR="00382220">
        <w:rPr>
          <w:rFonts w:ascii="Times New Roman" w:hAnsi="Times New Roman" w:cs="Times New Roman"/>
          <w:sz w:val="24"/>
          <w:szCs w:val="24"/>
        </w:rPr>
        <w:t>, cuya planificación data del PDOT 2006</w:t>
      </w:r>
      <w:r>
        <w:rPr>
          <w:rFonts w:ascii="Times New Roman" w:hAnsi="Times New Roman" w:cs="Times New Roman"/>
          <w:sz w:val="24"/>
          <w:szCs w:val="24"/>
        </w:rPr>
        <w:t xml:space="preserve">. El avance de la obra es del 95% </w:t>
      </w:r>
    </w:p>
    <w:p w:rsidR="00E6704E" w:rsidRDefault="00382220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</w:t>
      </w:r>
      <w:r w:rsidR="00E6704E">
        <w:rPr>
          <w:rFonts w:ascii="Times New Roman" w:hAnsi="Times New Roman" w:cs="Times New Roman"/>
          <w:sz w:val="24"/>
          <w:szCs w:val="24"/>
        </w:rPr>
        <w:t xml:space="preserve"> una construcción de  12 mil metros cuadrados, en la que los ambateños invierten alrededor de 11 millones de dólares  y está proyectada para </w:t>
      </w:r>
      <w:r w:rsidR="00E6704E" w:rsidRPr="00743974">
        <w:rPr>
          <w:rFonts w:ascii="Times New Roman" w:hAnsi="Times New Roman" w:cs="Times New Roman"/>
          <w:sz w:val="24"/>
          <w:szCs w:val="24"/>
        </w:rPr>
        <w:t>29.314 usuarios</w:t>
      </w:r>
      <w:r w:rsidR="00E6704E">
        <w:rPr>
          <w:rFonts w:ascii="Times New Roman" w:hAnsi="Times New Roman" w:cs="Times New Roman"/>
          <w:sz w:val="24"/>
          <w:szCs w:val="24"/>
        </w:rPr>
        <w:t xml:space="preserve"> por día.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Inversión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millones de dólares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Demanda  planificada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 w:rsidRPr="00743974">
        <w:rPr>
          <w:rFonts w:ascii="Times New Roman" w:hAnsi="Times New Roman" w:cs="Times New Roman"/>
          <w:sz w:val="24"/>
          <w:szCs w:val="24"/>
        </w:rPr>
        <w:t>29.314 usuarios</w:t>
      </w:r>
      <w:r>
        <w:rPr>
          <w:rFonts w:ascii="Times New Roman" w:hAnsi="Times New Roman" w:cs="Times New Roman"/>
          <w:sz w:val="24"/>
          <w:szCs w:val="24"/>
        </w:rPr>
        <w:t xml:space="preserve"> por día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21 buses en la zona de embarque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 buses en el área de espera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42 parqueaderos permanentes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19 locales comerciales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44 oficinas de boleterías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 locales en el patio de comidas.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 w:rsidRPr="00743974">
        <w:rPr>
          <w:rFonts w:ascii="Times New Roman" w:hAnsi="Times New Roman" w:cs="Times New Roman"/>
          <w:sz w:val="24"/>
          <w:szCs w:val="24"/>
        </w:rPr>
        <w:t>21 espacios para bicicletas.</w:t>
      </w:r>
    </w:p>
    <w:p w:rsidR="00885B3D" w:rsidRDefault="00885B3D" w:rsidP="00885B3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Según un estudio de usuarios, el 60% que vive en el norte y noroccidente del cantón Ambato, prefiere usar la terminal de Ingahurco. El 40% restante optará por utilizar las nuevas instalaciones en el Sur de esta ciudad.</w:t>
      </w:r>
    </w:p>
    <w:p w:rsidR="009B279F" w:rsidRDefault="009B279F" w:rsidP="00E6704E">
      <w:pPr>
        <w:rPr>
          <w:rFonts w:ascii="Times New Roman" w:hAnsi="Times New Roman" w:cs="Times New Roman"/>
          <w:sz w:val="24"/>
          <w:szCs w:val="24"/>
        </w:rPr>
      </w:pPr>
    </w:p>
    <w:p w:rsidR="00623A37" w:rsidRPr="00E67E50" w:rsidRDefault="00E6704E" w:rsidP="00E6704E">
      <w:pPr>
        <w:rPr>
          <w:rFonts w:ascii="Times New Roman" w:hAnsi="Times New Roman" w:cs="Times New Roman"/>
          <w:b/>
          <w:sz w:val="24"/>
          <w:szCs w:val="24"/>
        </w:rPr>
      </w:pPr>
      <w:r w:rsidRPr="00E67E50">
        <w:rPr>
          <w:rFonts w:ascii="Times New Roman" w:hAnsi="Times New Roman" w:cs="Times New Roman"/>
          <w:b/>
          <w:sz w:val="24"/>
          <w:szCs w:val="24"/>
        </w:rPr>
        <w:t xml:space="preserve">Planta de Aguas Residuales </w:t>
      </w:r>
      <w:r w:rsidR="00623A37" w:rsidRPr="00E67E50">
        <w:rPr>
          <w:rFonts w:ascii="Times New Roman" w:hAnsi="Times New Roman" w:cs="Times New Roman"/>
          <w:b/>
          <w:sz w:val="24"/>
          <w:szCs w:val="24"/>
        </w:rPr>
        <w:t>(PTAR)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</w:t>
      </w:r>
      <w:r w:rsidRPr="00324B4C">
        <w:rPr>
          <w:rFonts w:ascii="Times New Roman" w:hAnsi="Times New Roman" w:cs="Times New Roman"/>
          <w:sz w:val="24"/>
          <w:szCs w:val="24"/>
        </w:rPr>
        <w:t xml:space="preserve"> Planta de Tratamiento de Aguas Residuales </w:t>
      </w:r>
      <w:r>
        <w:rPr>
          <w:rFonts w:ascii="Times New Roman" w:hAnsi="Times New Roman" w:cs="Times New Roman"/>
          <w:sz w:val="24"/>
          <w:szCs w:val="24"/>
        </w:rPr>
        <w:t xml:space="preserve">(PTAR) </w:t>
      </w:r>
      <w:r w:rsidRPr="00324B4C">
        <w:rPr>
          <w:rFonts w:ascii="Times New Roman" w:hAnsi="Times New Roman" w:cs="Times New Roman"/>
          <w:sz w:val="24"/>
          <w:szCs w:val="24"/>
        </w:rPr>
        <w:t>tiene un  avance del 99%</w:t>
      </w:r>
      <w:r>
        <w:rPr>
          <w:rFonts w:ascii="Times New Roman" w:hAnsi="Times New Roman" w:cs="Times New Roman"/>
          <w:sz w:val="24"/>
          <w:szCs w:val="24"/>
        </w:rPr>
        <w:t xml:space="preserve"> de</w:t>
      </w:r>
      <w:r w:rsidRPr="00324B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l</w:t>
      </w:r>
      <w:r w:rsidRPr="00324B4C">
        <w:rPr>
          <w:rFonts w:ascii="Times New Roman" w:hAnsi="Times New Roman" w:cs="Times New Roman"/>
          <w:sz w:val="24"/>
          <w:szCs w:val="24"/>
        </w:rPr>
        <w:t>a obra civil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 w:rsidRPr="00324B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El </w:t>
      </w:r>
      <w:r w:rsidRPr="00324B4C">
        <w:rPr>
          <w:rFonts w:ascii="Times New Roman" w:hAnsi="Times New Roman" w:cs="Times New Roman"/>
          <w:sz w:val="24"/>
          <w:szCs w:val="24"/>
        </w:rPr>
        <w:t xml:space="preserve"> equipamiento un 83%.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704E" w:rsidRDefault="00382220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inversión: </w:t>
      </w:r>
      <w:r w:rsidR="00E6704E" w:rsidRPr="00324B4C">
        <w:rPr>
          <w:rFonts w:ascii="Times New Roman" w:hAnsi="Times New Roman" w:cs="Times New Roman"/>
          <w:sz w:val="24"/>
          <w:szCs w:val="24"/>
        </w:rPr>
        <w:t>32 millones de dólares</w:t>
      </w:r>
      <w:r w:rsidR="00E6704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</w:t>
      </w:r>
      <w:r w:rsidRPr="00324B4C">
        <w:rPr>
          <w:rFonts w:ascii="Times New Roman" w:hAnsi="Times New Roman" w:cs="Times New Roman"/>
          <w:sz w:val="24"/>
          <w:szCs w:val="24"/>
        </w:rPr>
        <w:t>ecibirá el 90% d</w:t>
      </w:r>
      <w:r>
        <w:rPr>
          <w:rFonts w:ascii="Times New Roman" w:hAnsi="Times New Roman" w:cs="Times New Roman"/>
          <w:sz w:val="24"/>
          <w:szCs w:val="24"/>
        </w:rPr>
        <w:t>e las aguas servidas de</w:t>
      </w:r>
      <w:r w:rsidRPr="00324B4C">
        <w:rPr>
          <w:rFonts w:ascii="Times New Roman" w:hAnsi="Times New Roman" w:cs="Times New Roman"/>
          <w:sz w:val="24"/>
          <w:szCs w:val="24"/>
        </w:rPr>
        <w:t xml:space="preserve"> Ambato, con un volumen de tratamiento de 760 litros por segundo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 esto se suma la construcción de 10 kilómetros de  de grandes colectores  y 12 kilómetros de colectores menores.  Con esto  se logra la descontaminación de río Ambato.</w:t>
      </w:r>
    </w:p>
    <w:p w:rsidR="00981255" w:rsidRDefault="00981255" w:rsidP="00E6704E">
      <w:pPr>
        <w:rPr>
          <w:rFonts w:ascii="Times New Roman" w:hAnsi="Times New Roman" w:cs="Times New Roman"/>
          <w:sz w:val="24"/>
          <w:szCs w:val="24"/>
        </w:rPr>
      </w:pPr>
    </w:p>
    <w:p w:rsidR="00382220" w:rsidRPr="00E67E50" w:rsidRDefault="00981255" w:rsidP="00E6704E">
      <w:pPr>
        <w:rPr>
          <w:rFonts w:ascii="Times New Roman" w:hAnsi="Times New Roman" w:cs="Times New Roman"/>
          <w:b/>
          <w:sz w:val="24"/>
          <w:szCs w:val="24"/>
        </w:rPr>
      </w:pPr>
      <w:r w:rsidRPr="00E67E50">
        <w:rPr>
          <w:rFonts w:ascii="Times New Roman" w:hAnsi="Times New Roman" w:cs="Times New Roman"/>
          <w:b/>
          <w:sz w:val="24"/>
          <w:szCs w:val="24"/>
        </w:rPr>
        <w:t>Intercambiador vial parque Sucre</w:t>
      </w:r>
    </w:p>
    <w:p w:rsidR="00981255" w:rsidRDefault="00981255" w:rsidP="00E6704E">
      <w:pPr>
        <w:rPr>
          <w:rFonts w:ascii="Times New Roman" w:hAnsi="Times New Roman" w:cs="Times New Roman"/>
          <w:sz w:val="24"/>
          <w:szCs w:val="24"/>
        </w:rPr>
      </w:pPr>
    </w:p>
    <w:p w:rsidR="009B279F" w:rsidRDefault="009B279F" w:rsidP="00E6704E">
      <w:pPr>
        <w:rPr>
          <w:rFonts w:ascii="Times New Roman" w:hAnsi="Times New Roman" w:cs="Times New Roman"/>
          <w:sz w:val="24"/>
          <w:szCs w:val="24"/>
        </w:rPr>
      </w:pPr>
    </w:p>
    <w:p w:rsidR="00382220" w:rsidRDefault="00382220" w:rsidP="00E6704E">
      <w:pPr>
        <w:rPr>
          <w:rFonts w:ascii="Times New Roman" w:hAnsi="Times New Roman" w:cs="Times New Roman"/>
          <w:sz w:val="24"/>
          <w:szCs w:val="24"/>
        </w:rPr>
      </w:pPr>
    </w:p>
    <w:p w:rsidR="00382220" w:rsidRDefault="00382220" w:rsidP="00E6704E">
      <w:pPr>
        <w:rPr>
          <w:rFonts w:ascii="Times New Roman" w:hAnsi="Times New Roman" w:cs="Times New Roman"/>
          <w:sz w:val="24"/>
          <w:szCs w:val="24"/>
        </w:rPr>
      </w:pPr>
    </w:p>
    <w:p w:rsidR="00885B3D" w:rsidRDefault="00885B3D" w:rsidP="00E6704E">
      <w:pPr>
        <w:rPr>
          <w:rFonts w:ascii="Times New Roman" w:hAnsi="Times New Roman" w:cs="Times New Roman"/>
          <w:sz w:val="24"/>
          <w:szCs w:val="24"/>
        </w:rPr>
      </w:pPr>
    </w:p>
    <w:p w:rsidR="00885B3D" w:rsidRDefault="00885B3D" w:rsidP="00E6704E">
      <w:pPr>
        <w:rPr>
          <w:rFonts w:ascii="Times New Roman" w:hAnsi="Times New Roman" w:cs="Times New Roman"/>
          <w:sz w:val="24"/>
          <w:szCs w:val="24"/>
        </w:rPr>
      </w:pPr>
    </w:p>
    <w:p w:rsidR="00885B3D" w:rsidRDefault="00885B3D" w:rsidP="00E6704E">
      <w:pPr>
        <w:rPr>
          <w:rFonts w:ascii="Times New Roman" w:hAnsi="Times New Roman" w:cs="Times New Roman"/>
          <w:sz w:val="24"/>
          <w:szCs w:val="24"/>
        </w:rPr>
      </w:pPr>
    </w:p>
    <w:p w:rsidR="00885B3D" w:rsidRDefault="00885B3D" w:rsidP="00E6704E">
      <w:pPr>
        <w:rPr>
          <w:rFonts w:ascii="Times New Roman" w:hAnsi="Times New Roman" w:cs="Times New Roman"/>
          <w:sz w:val="24"/>
          <w:szCs w:val="24"/>
        </w:rPr>
      </w:pP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</w:p>
    <w:p w:rsidR="00E6704E" w:rsidRDefault="00E6704E" w:rsidP="00E6704E">
      <w:pPr>
        <w:rPr>
          <w:rFonts w:ascii="Times New Roman" w:hAnsi="Times New Roman" w:cs="Times New Roman"/>
          <w:sz w:val="24"/>
          <w:szCs w:val="24"/>
        </w:rPr>
      </w:pPr>
    </w:p>
    <w:p w:rsidR="00CD654D" w:rsidRDefault="00CD654D"/>
    <w:sectPr w:rsidR="00CD654D" w:rsidSect="00AE1F1B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E6704E"/>
    <w:rsid w:val="003649D9"/>
    <w:rsid w:val="00382220"/>
    <w:rsid w:val="00623A37"/>
    <w:rsid w:val="007B68FA"/>
    <w:rsid w:val="00885B3D"/>
    <w:rsid w:val="00893541"/>
    <w:rsid w:val="00981255"/>
    <w:rsid w:val="009B279F"/>
    <w:rsid w:val="00AE1F1B"/>
    <w:rsid w:val="00CD654D"/>
    <w:rsid w:val="00D458BD"/>
    <w:rsid w:val="00E6704E"/>
    <w:rsid w:val="00E67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6704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220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setecnico03</dc:creator>
  <cp:lastModifiedBy>setecnico03</cp:lastModifiedBy>
  <cp:revision>4</cp:revision>
  <dcterms:created xsi:type="dcterms:W3CDTF">2020-01-06T14:52:00Z</dcterms:created>
  <dcterms:modified xsi:type="dcterms:W3CDTF">2020-01-06T22:17:00Z</dcterms:modified>
</cp:coreProperties>
</file>