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DD" w:rsidRPr="00B23DDD" w:rsidRDefault="00B23DDD" w:rsidP="00B23DDD">
      <w:pPr>
        <w:pStyle w:val="NormalWeb"/>
        <w:shd w:val="clear" w:color="auto" w:fill="FFFFFF"/>
        <w:spacing w:before="0" w:beforeAutospacing="0" w:after="200" w:afterAutospacing="0" w:line="282" w:lineRule="atLeast"/>
        <w:jc w:val="both"/>
        <w:rPr>
          <w:color w:val="000000"/>
        </w:rPr>
      </w:pPr>
      <w:r w:rsidRPr="00B23DDD">
        <w:rPr>
          <w:color w:val="000000"/>
        </w:rPr>
        <w:t>Municipio refuerza la señalización vial en el casco central.</w:t>
      </w:r>
    </w:p>
    <w:p w:rsidR="00B23DDD" w:rsidRPr="00B23DDD" w:rsidRDefault="00B23DDD" w:rsidP="00B23DDD">
      <w:pPr>
        <w:pStyle w:val="NormalWeb"/>
        <w:shd w:val="clear" w:color="auto" w:fill="FFFFFF"/>
        <w:spacing w:before="0" w:beforeAutospacing="0" w:after="200" w:afterAutospacing="0" w:line="282" w:lineRule="atLeast"/>
        <w:jc w:val="both"/>
        <w:rPr>
          <w:color w:val="000000"/>
        </w:rPr>
      </w:pPr>
      <w:r w:rsidRPr="00B23DDD">
        <w:rPr>
          <w:color w:val="000000"/>
        </w:rPr>
        <w:t>La Municipalidad de Ambato a través de la Dirección de Tránsito, Transporte y Movilidad</w:t>
      </w:r>
      <w:r>
        <w:rPr>
          <w:color w:val="000000"/>
        </w:rPr>
        <w:t xml:space="preserve"> (DTTM)</w:t>
      </w:r>
      <w:r w:rsidRPr="00B23DDD">
        <w:rPr>
          <w:color w:val="000000"/>
        </w:rPr>
        <w:t xml:space="preserve"> </w:t>
      </w:r>
      <w:r>
        <w:rPr>
          <w:color w:val="000000"/>
        </w:rPr>
        <w:t>refuerza</w:t>
      </w:r>
      <w:r w:rsidRPr="00B23DDD">
        <w:rPr>
          <w:color w:val="000000"/>
        </w:rPr>
        <w:t xml:space="preserve"> la señalización horizontal en el centro de la ciudad, la misma que inicia el día de hoy </w:t>
      </w:r>
      <w:r w:rsidR="00AC348B">
        <w:rPr>
          <w:color w:val="000000"/>
        </w:rPr>
        <w:t>martes 7</w:t>
      </w:r>
      <w:r w:rsidRPr="00B23DDD">
        <w:rPr>
          <w:color w:val="000000"/>
        </w:rPr>
        <w:t xml:space="preserve"> hasta el sábado 11 de enero del presente año, en horarios nocturnos de 18</w:t>
      </w:r>
      <w:r>
        <w:rPr>
          <w:color w:val="000000"/>
        </w:rPr>
        <w:t>:00 a 02:00  y de 16:00 a 00:</w:t>
      </w:r>
      <w:r w:rsidRPr="00B23DDD">
        <w:rPr>
          <w:color w:val="000000"/>
        </w:rPr>
        <w:t>00 con el fin de no crear incomodidad en la movilidad.</w:t>
      </w:r>
    </w:p>
    <w:p w:rsidR="00B23DDD" w:rsidRDefault="00B23DDD" w:rsidP="00B23DDD">
      <w:pPr>
        <w:pStyle w:val="NormalWeb"/>
        <w:shd w:val="clear" w:color="auto" w:fill="FFFFFF"/>
        <w:spacing w:before="0" w:beforeAutospacing="0" w:after="200" w:afterAutospacing="0" w:line="282" w:lineRule="atLeast"/>
        <w:jc w:val="both"/>
        <w:rPr>
          <w:color w:val="000000"/>
        </w:rPr>
      </w:pPr>
      <w:r>
        <w:rPr>
          <w:color w:val="000000"/>
        </w:rPr>
        <w:t>E</w:t>
      </w:r>
      <w:r w:rsidRPr="00B23DDD">
        <w:rPr>
          <w:color w:val="000000"/>
        </w:rPr>
        <w:t>l director de la DTTM, Álvaro Corral</w:t>
      </w:r>
      <w:r>
        <w:rPr>
          <w:color w:val="000000"/>
        </w:rPr>
        <w:t xml:space="preserve"> dijo que </w:t>
      </w:r>
      <w:r w:rsidRPr="00B23DDD">
        <w:rPr>
          <w:color w:val="000000"/>
        </w:rPr>
        <w:t xml:space="preserve">“Esta acción se realiza con el propósito de normar la circulación vehicular y garantizar la seguridad de peatones y conductores”, explicó </w:t>
      </w:r>
    </w:p>
    <w:p w:rsidR="00B23DDD" w:rsidRPr="00B23DDD" w:rsidRDefault="00B23DDD" w:rsidP="00B23DDD">
      <w:pPr>
        <w:pStyle w:val="NormalWeb"/>
        <w:shd w:val="clear" w:color="auto" w:fill="FFFFFF"/>
        <w:spacing w:before="0" w:beforeAutospacing="0" w:after="200" w:afterAutospacing="0" w:line="282" w:lineRule="atLeast"/>
        <w:jc w:val="both"/>
        <w:rPr>
          <w:color w:val="000000"/>
        </w:rPr>
      </w:pPr>
      <w:r w:rsidRPr="00B23DDD">
        <w:rPr>
          <w:color w:val="000000"/>
        </w:rPr>
        <w:t>La actuación incluye el repintado de marcas viales que se encontraban deterioradas por el uso y el tiempo, como líneas de prohibición de estacionamiento, división de carril y pasos peatonales, líneas de seguridad en intersecciones semafóricas y paradas de bus.</w:t>
      </w:r>
    </w:p>
    <w:p w:rsidR="00B23DDD" w:rsidRPr="00B23DDD" w:rsidRDefault="00B23DDD" w:rsidP="00B23DDD">
      <w:pPr>
        <w:pStyle w:val="NormalWeb"/>
        <w:shd w:val="clear" w:color="auto" w:fill="FFFFFF"/>
        <w:spacing w:before="0" w:beforeAutospacing="0" w:after="200" w:afterAutospacing="0" w:line="282" w:lineRule="atLeast"/>
        <w:jc w:val="both"/>
        <w:rPr>
          <w:color w:val="000000"/>
        </w:rPr>
      </w:pPr>
      <w:r w:rsidRPr="00B23DDD">
        <w:rPr>
          <w:color w:val="000000"/>
        </w:rPr>
        <w:t>Todas esas actividades fueron coordinadas previamente y bajo un cronograma que permitirá realizar un trabajo óptimo y organizado. Entre las principales calles que se intervendrán se encuentran la  Av. Cevallos, Av. 12 de Noviembre, Bolívar, Sucre,  entre otras.</w:t>
      </w:r>
    </w:p>
    <w:p w:rsidR="00CD654D" w:rsidRPr="00B23DDD" w:rsidRDefault="00CD654D">
      <w:pPr>
        <w:rPr>
          <w:rFonts w:ascii="Times New Roman" w:hAnsi="Times New Roman" w:cs="Times New Roman"/>
          <w:sz w:val="24"/>
          <w:szCs w:val="24"/>
        </w:rPr>
      </w:pPr>
    </w:p>
    <w:p w:rsidR="00247844" w:rsidRPr="00B23DDD" w:rsidRDefault="00247844">
      <w:pPr>
        <w:rPr>
          <w:rFonts w:ascii="Times New Roman" w:hAnsi="Times New Roman" w:cs="Times New Roman"/>
          <w:sz w:val="24"/>
          <w:szCs w:val="24"/>
        </w:rPr>
      </w:pPr>
    </w:p>
    <w:sectPr w:rsidR="00247844" w:rsidRPr="00B23DDD" w:rsidSect="00B11207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B23DDD"/>
    <w:rsid w:val="00247844"/>
    <w:rsid w:val="003649D9"/>
    <w:rsid w:val="00491B4A"/>
    <w:rsid w:val="007B68FA"/>
    <w:rsid w:val="00AC348B"/>
    <w:rsid w:val="00B11207"/>
    <w:rsid w:val="00B23DDD"/>
    <w:rsid w:val="00B622B5"/>
    <w:rsid w:val="00BE6213"/>
    <w:rsid w:val="00CD654D"/>
    <w:rsid w:val="00D45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120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23D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C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499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</Pages>
  <Words>173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5</cp:revision>
  <dcterms:created xsi:type="dcterms:W3CDTF">2020-01-07T20:27:00Z</dcterms:created>
  <dcterms:modified xsi:type="dcterms:W3CDTF">2020-01-07T23:50:00Z</dcterms:modified>
</cp:coreProperties>
</file>