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97" w:rsidRDefault="00A77C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 REDES</w:t>
      </w:r>
    </w:p>
    <w:p w:rsidR="00A77C97" w:rsidRDefault="00A77C97">
      <w:pPr>
        <w:rPr>
          <w:rFonts w:ascii="Times New Roman" w:hAnsi="Times New Roman" w:cs="Times New Roman"/>
        </w:rPr>
      </w:pPr>
    </w:p>
    <w:p w:rsidR="005C0EF8" w:rsidRDefault="005C0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Alcalde Altamirano visita Ciauto</w:t>
      </w:r>
    </w:p>
    <w:p w:rsidR="00CD654D" w:rsidRPr="005C0EF8" w:rsidRDefault="005C0EF8">
      <w:pPr>
        <w:rPr>
          <w:rFonts w:ascii="Times New Roman" w:hAnsi="Times New Roman" w:cs="Times New Roman"/>
        </w:rPr>
      </w:pPr>
      <w:r w:rsidRPr="005C0EF8">
        <w:rPr>
          <w:rFonts w:ascii="Times New Roman" w:hAnsi="Times New Roman" w:cs="Times New Roman"/>
        </w:rPr>
        <w:t xml:space="preserve">El </w:t>
      </w:r>
      <w:r>
        <w:rPr>
          <w:rFonts w:ascii="Times New Roman" w:hAnsi="Times New Roman" w:cs="Times New Roman"/>
        </w:rPr>
        <w:t>alcalde de Ambato, Dr. Javier Altamirano Sánchez  visitó las instalaciones de la empresa ambateña Ciauto por invitación de sus ejecutivos Santiago Vásconez y Pietro Pilopais. Esta compañía tiene 7 años de creación en el ensamblaje de vehículos y camionetas. Genera 280 empleos directos y 1.200 indirecto</w:t>
      </w:r>
      <w:r w:rsidR="00B21E1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, personal que habita en este cantón y en la zona de influencia en las parroquias Unamuncho Cunchibamba, al norte de esta ciudad.</w:t>
      </w:r>
    </w:p>
    <w:sectPr w:rsidR="00CD654D" w:rsidRPr="005C0EF8" w:rsidSect="0017774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5C0EF8"/>
    <w:rsid w:val="00177743"/>
    <w:rsid w:val="003649D9"/>
    <w:rsid w:val="005C0EF8"/>
    <w:rsid w:val="007B68FA"/>
    <w:rsid w:val="00A77C97"/>
    <w:rsid w:val="00B21E1B"/>
    <w:rsid w:val="00CD654D"/>
    <w:rsid w:val="00D458BD"/>
    <w:rsid w:val="00EB7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7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408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4</cp:revision>
  <dcterms:created xsi:type="dcterms:W3CDTF">2020-01-17T18:00:00Z</dcterms:created>
  <dcterms:modified xsi:type="dcterms:W3CDTF">2020-01-17T18:08:00Z</dcterms:modified>
</cp:coreProperties>
</file>