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AA" w:rsidRDefault="003D49AA" w:rsidP="00B201CF">
      <w:pPr>
        <w:jc w:val="both"/>
        <w:rPr>
          <w:rFonts w:ascii="Century Gothic" w:hAnsi="Century Gothic"/>
          <w:lang w:val="es-ES"/>
        </w:rPr>
      </w:pPr>
    </w:p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773ECD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6</w:t>
                            </w:r>
                            <w:r w:rsidR="005D735E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773ECD">
                        <w:rPr>
                          <w:rFonts w:ascii="Century Gothic" w:hAnsi="Century Gothic"/>
                          <w:b/>
                          <w:lang w:val="es-ES"/>
                        </w:rPr>
                        <w:t>6</w:t>
                      </w:r>
                      <w:r w:rsidR="005D735E">
                        <w:rPr>
                          <w:rFonts w:ascii="Century Gothic" w:hAnsi="Century Gothic"/>
                          <w:b/>
                          <w:lang w:val="es-ES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9247D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mbato, </w:t>
                            </w:r>
                            <w:r w:rsidR="005D735E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="00F82FC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 junio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9247DB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mbato, </w:t>
                      </w:r>
                      <w:r w:rsidR="005D735E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8</w:t>
                      </w:r>
                      <w:r w:rsidR="00F82FC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 junio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5F5E" w:rsidRDefault="00965F5E" w:rsidP="00C7262A">
      <w:pPr>
        <w:jc w:val="both"/>
        <w:rPr>
          <w:rFonts w:ascii="Century Gothic" w:hAnsi="Century Gothic"/>
          <w:b/>
          <w:lang w:val="es-ES"/>
        </w:rPr>
      </w:pPr>
    </w:p>
    <w:p w:rsidR="00F82FC7" w:rsidRDefault="00F82FC7" w:rsidP="00F82FC7">
      <w:pPr>
        <w:jc w:val="both"/>
        <w:rPr>
          <w:rFonts w:ascii="Century Gothic" w:hAnsi="Century Gothic"/>
          <w:b/>
          <w:sz w:val="20"/>
          <w:szCs w:val="20"/>
        </w:rPr>
      </w:pPr>
    </w:p>
    <w:p w:rsidR="005D735E" w:rsidRDefault="005D735E" w:rsidP="005D735E">
      <w:pPr>
        <w:jc w:val="both"/>
        <w:rPr>
          <w:rFonts w:ascii="Century Gothic" w:hAnsi="Century Gothic"/>
          <w:b/>
          <w:sz w:val="20"/>
          <w:szCs w:val="20"/>
        </w:rPr>
      </w:pPr>
      <w:r w:rsidRPr="005D735E">
        <w:rPr>
          <w:rFonts w:ascii="Century Gothic" w:hAnsi="Century Gothic"/>
          <w:b/>
          <w:sz w:val="20"/>
          <w:szCs w:val="20"/>
        </w:rPr>
        <w:t>Convenio interinstitucional para enfrentar al Covid-19 en Ambato</w:t>
      </w:r>
    </w:p>
    <w:p w:rsidR="005D735E" w:rsidRPr="005D735E" w:rsidRDefault="005D735E" w:rsidP="005D735E">
      <w:pPr>
        <w:jc w:val="both"/>
        <w:rPr>
          <w:rFonts w:ascii="Century Gothic" w:hAnsi="Century Gothic"/>
          <w:b/>
          <w:sz w:val="20"/>
          <w:szCs w:val="20"/>
        </w:rPr>
      </w:pPr>
    </w:p>
    <w:p w:rsidR="00244C98" w:rsidRPr="00244C98" w:rsidRDefault="00244C98" w:rsidP="00244C98">
      <w:pPr>
        <w:jc w:val="both"/>
        <w:rPr>
          <w:rFonts w:ascii="Century Gothic" w:hAnsi="Century Gothic"/>
          <w:sz w:val="20"/>
          <w:szCs w:val="20"/>
        </w:rPr>
      </w:pPr>
      <w:r w:rsidRPr="00244C98">
        <w:rPr>
          <w:rFonts w:ascii="Century Gothic" w:hAnsi="Century Gothic"/>
          <w:sz w:val="20"/>
          <w:szCs w:val="20"/>
        </w:rPr>
        <w:t xml:space="preserve">El alcalde de Ambato, Dr. Javier Altamirano Sánchez, firmó este lunes 8 de junio, un convenio con la Coordinación Zonal 3 del Ministerio </w:t>
      </w:r>
      <w:r w:rsidRPr="00244C98">
        <w:rPr>
          <w:rFonts w:ascii="Century Gothic" w:hAnsi="Century Gothic"/>
          <w:sz w:val="20"/>
          <w:szCs w:val="20"/>
        </w:rPr>
        <w:t>de</w:t>
      </w:r>
      <w:r w:rsidRPr="00244C98">
        <w:rPr>
          <w:rFonts w:ascii="Century Gothic" w:hAnsi="Century Gothic"/>
          <w:sz w:val="20"/>
          <w:szCs w:val="20"/>
        </w:rPr>
        <w:t xml:space="preserve"> Salud Pública y el Hospital Municipal Nuestra Señora de La Merced, que permitirá implementar el Plan Integral de Salud para contener el </w:t>
      </w:r>
      <w:r w:rsidRPr="00244C98">
        <w:rPr>
          <w:rFonts w:ascii="Century Gothic" w:hAnsi="Century Gothic"/>
          <w:sz w:val="20"/>
          <w:szCs w:val="20"/>
        </w:rPr>
        <w:t>Coronavirus Covid</w:t>
      </w:r>
      <w:r w:rsidRPr="00244C98">
        <w:rPr>
          <w:rFonts w:ascii="Century Gothic" w:hAnsi="Century Gothic"/>
          <w:sz w:val="20"/>
          <w:szCs w:val="20"/>
        </w:rPr>
        <w:t>-19 en el cantón Ambato.</w:t>
      </w:r>
    </w:p>
    <w:p w:rsidR="00244C98" w:rsidRPr="00244C98" w:rsidRDefault="00244C98" w:rsidP="00244C98">
      <w:pPr>
        <w:jc w:val="both"/>
        <w:rPr>
          <w:rFonts w:ascii="Century Gothic" w:hAnsi="Century Gothic"/>
          <w:sz w:val="20"/>
          <w:szCs w:val="20"/>
        </w:rPr>
      </w:pPr>
      <w:r w:rsidRPr="00244C98">
        <w:rPr>
          <w:rFonts w:ascii="Century Gothic" w:hAnsi="Century Gothic"/>
          <w:sz w:val="20"/>
          <w:szCs w:val="20"/>
        </w:rPr>
        <w:t>La primera fase de este proyecto es la compra de 10.000 pruebas diagnósticas PCR y 30.000 pruebas rápidas, así como la conformación de brigadas médicas que llegarán, en primera instancia, a los barrios y parroquias de mayor incidencia de coronavirus, contemplando todas las parroquias del sector urbano y rural del cantón Ambato.</w:t>
      </w:r>
    </w:p>
    <w:p w:rsidR="00244C98" w:rsidRPr="00244C98" w:rsidRDefault="00244C98" w:rsidP="00244C98">
      <w:pPr>
        <w:jc w:val="both"/>
        <w:rPr>
          <w:rFonts w:ascii="Century Gothic" w:hAnsi="Century Gothic"/>
          <w:sz w:val="20"/>
          <w:szCs w:val="20"/>
        </w:rPr>
      </w:pPr>
      <w:r w:rsidRPr="00244C98">
        <w:rPr>
          <w:rFonts w:ascii="Century Gothic" w:hAnsi="Century Gothic"/>
          <w:sz w:val="20"/>
          <w:szCs w:val="20"/>
        </w:rPr>
        <w:t>El acuerdo se firmó una vez que el Concejo Municipal de Ambato, en sesión extraordinaria aprobó por unanimidad llevar a cabo el convenio interinstitucional.</w:t>
      </w:r>
    </w:p>
    <w:p w:rsidR="00244C98" w:rsidRPr="00244C98" w:rsidRDefault="00244C98" w:rsidP="00244C98">
      <w:pPr>
        <w:jc w:val="both"/>
        <w:rPr>
          <w:rFonts w:ascii="Century Gothic" w:hAnsi="Century Gothic"/>
          <w:sz w:val="20"/>
          <w:szCs w:val="20"/>
        </w:rPr>
      </w:pPr>
      <w:r w:rsidRPr="00244C98">
        <w:rPr>
          <w:rFonts w:ascii="Century Gothic" w:hAnsi="Century Gothic"/>
          <w:sz w:val="20"/>
          <w:szCs w:val="20"/>
        </w:rPr>
        <w:t>Altamirano Sánchez explicó que el objetivo es incrementar la eficiencia y el tiempo de obtención de resultados para un diagnóstico oportuno y atención integral inmediata de los ambateños, reduciendo el impacto y el número de fallecimientos por el coronavirus.</w:t>
      </w:r>
    </w:p>
    <w:p w:rsidR="00244C98" w:rsidRPr="00244C98" w:rsidRDefault="00244C98" w:rsidP="00244C98">
      <w:pPr>
        <w:jc w:val="both"/>
        <w:rPr>
          <w:rFonts w:ascii="Century Gothic" w:hAnsi="Century Gothic"/>
          <w:sz w:val="20"/>
          <w:szCs w:val="20"/>
        </w:rPr>
      </w:pPr>
      <w:r w:rsidRPr="00244C98">
        <w:rPr>
          <w:rFonts w:ascii="Century Gothic" w:hAnsi="Century Gothic"/>
          <w:sz w:val="20"/>
          <w:szCs w:val="20"/>
        </w:rPr>
        <w:t>“Buscamos generar una estrategia de prevención y control para minimizar el riesgo de contagio comunitario, que evite la saturación del sistema de salud pública en el cantón Ambato”, indicó Altamirano.</w:t>
      </w:r>
    </w:p>
    <w:p w:rsidR="00244C98" w:rsidRPr="00244C98" w:rsidRDefault="00244C98" w:rsidP="00244C98">
      <w:pPr>
        <w:jc w:val="both"/>
        <w:rPr>
          <w:rFonts w:ascii="Century Gothic" w:hAnsi="Century Gothic"/>
          <w:sz w:val="20"/>
          <w:szCs w:val="20"/>
        </w:rPr>
      </w:pPr>
      <w:r w:rsidRPr="00244C98">
        <w:rPr>
          <w:rFonts w:ascii="Century Gothic" w:hAnsi="Century Gothic"/>
          <w:sz w:val="20"/>
          <w:szCs w:val="20"/>
        </w:rPr>
        <w:t xml:space="preserve">Se ha previsto la contratación de siete brigadas que estarán integradas por un equipo </w:t>
      </w:r>
      <w:r w:rsidRPr="00244C98">
        <w:rPr>
          <w:rFonts w:ascii="Century Gothic" w:hAnsi="Century Gothic"/>
          <w:sz w:val="20"/>
          <w:szCs w:val="20"/>
        </w:rPr>
        <w:t>de médicos</w:t>
      </w:r>
      <w:r w:rsidRPr="00244C98">
        <w:rPr>
          <w:rFonts w:ascii="Century Gothic" w:hAnsi="Century Gothic"/>
          <w:sz w:val="20"/>
          <w:szCs w:val="20"/>
        </w:rPr>
        <w:t>, enfermeras y técnicos de laboratorio, quienes aplicarán protocolos de atención, toma de muestras y si es necesario el traslado de pacientes, insertándolos al sistema de salud pública.</w:t>
      </w:r>
    </w:p>
    <w:p w:rsidR="00244C98" w:rsidRPr="00244C98" w:rsidRDefault="00244C98" w:rsidP="00244C98">
      <w:pPr>
        <w:jc w:val="both"/>
        <w:rPr>
          <w:rFonts w:ascii="Century Gothic" w:hAnsi="Century Gothic"/>
          <w:sz w:val="20"/>
          <w:szCs w:val="20"/>
        </w:rPr>
      </w:pPr>
      <w:r w:rsidRPr="00244C98">
        <w:rPr>
          <w:rFonts w:ascii="Century Gothic" w:hAnsi="Century Gothic"/>
          <w:sz w:val="20"/>
          <w:szCs w:val="20"/>
        </w:rPr>
        <w:t>Así mismo, se brindará el contingente necesario para atención, tratamiento y seguimiento a pacientes con Covid-19 que se encuentren estables y con sintomatología leve, trasladándolos al Centro de Aislamiento Preventivo Obligatorio (CAPO).</w:t>
      </w:r>
    </w:p>
    <w:p w:rsidR="00244C98" w:rsidRPr="00244C98" w:rsidRDefault="00244C98" w:rsidP="00244C98">
      <w:pPr>
        <w:jc w:val="both"/>
        <w:rPr>
          <w:rFonts w:ascii="Century Gothic" w:hAnsi="Century Gothic"/>
          <w:sz w:val="20"/>
          <w:szCs w:val="20"/>
        </w:rPr>
      </w:pPr>
      <w:r w:rsidRPr="00244C98">
        <w:rPr>
          <w:rFonts w:ascii="Century Gothic" w:hAnsi="Century Gothic"/>
          <w:sz w:val="20"/>
          <w:szCs w:val="20"/>
        </w:rPr>
        <w:t xml:space="preserve">El Alcalde de Ambato anunció la conformación de dos comisiones que darán seguimiento al proceso. La primera que estará </w:t>
      </w:r>
      <w:r w:rsidRPr="00244C98">
        <w:rPr>
          <w:rFonts w:ascii="Century Gothic" w:hAnsi="Century Gothic"/>
          <w:sz w:val="20"/>
          <w:szCs w:val="20"/>
        </w:rPr>
        <w:t>integrada por</w:t>
      </w:r>
      <w:r w:rsidRPr="00244C98">
        <w:rPr>
          <w:rFonts w:ascii="Century Gothic" w:hAnsi="Century Gothic"/>
          <w:sz w:val="20"/>
          <w:szCs w:val="20"/>
        </w:rPr>
        <w:t xml:space="preserve"> 5 concejales, cuyos integrantes se nombrarán este martes 9 de junio, en sesión ordinaria del Concejo Municipal de Ambato.</w:t>
      </w:r>
    </w:p>
    <w:p w:rsidR="00244C98" w:rsidRPr="00244C98" w:rsidRDefault="00244C98" w:rsidP="00244C98">
      <w:pPr>
        <w:jc w:val="both"/>
        <w:rPr>
          <w:rFonts w:ascii="Century Gothic" w:hAnsi="Century Gothic"/>
          <w:sz w:val="20"/>
          <w:szCs w:val="20"/>
        </w:rPr>
      </w:pPr>
      <w:r w:rsidRPr="00244C98">
        <w:rPr>
          <w:rFonts w:ascii="Century Gothic" w:hAnsi="Century Gothic"/>
          <w:sz w:val="20"/>
          <w:szCs w:val="20"/>
        </w:rPr>
        <w:t>La segunda comisión estará conformada por representantes del Colegio de Médicos de Tungurahua, Hospital General Docente Ambato, Facultades de Medicina de la Universidad Técnica de Ambato (UTA) y de las Universidad Regional Autónoma de los Andes (Uniandes).</w:t>
      </w:r>
    </w:p>
    <w:p w:rsidR="00244C98" w:rsidRPr="00244C98" w:rsidRDefault="00244C98" w:rsidP="00244C98">
      <w:pPr>
        <w:jc w:val="both"/>
        <w:rPr>
          <w:rFonts w:ascii="Century Gothic" w:hAnsi="Century Gothic"/>
          <w:sz w:val="20"/>
          <w:szCs w:val="20"/>
        </w:rPr>
      </w:pPr>
      <w:r w:rsidRPr="00244C98">
        <w:rPr>
          <w:rFonts w:ascii="Century Gothic" w:hAnsi="Century Gothic"/>
          <w:sz w:val="20"/>
          <w:szCs w:val="20"/>
        </w:rPr>
        <w:t>El Director Zonal 3 del Ministerio de Salud Pública, Dr. Héctor Pulgar, destacó la importancia de este acuerdo que garantiza la obtención de las pruebas PCR y Rápidas, a fin de optimizar la atención en territorio. “Felicitamos estas acciones que facilitan el trabajo del personal de salud”, señaló.</w:t>
      </w:r>
    </w:p>
    <w:p w:rsidR="00244C98" w:rsidRPr="00244C98" w:rsidRDefault="00244C98" w:rsidP="00244C98">
      <w:pPr>
        <w:jc w:val="both"/>
        <w:rPr>
          <w:rFonts w:ascii="Century Gothic" w:hAnsi="Century Gothic"/>
          <w:sz w:val="20"/>
          <w:szCs w:val="20"/>
        </w:rPr>
      </w:pPr>
      <w:r w:rsidRPr="00244C98">
        <w:rPr>
          <w:rFonts w:ascii="Century Gothic" w:hAnsi="Century Gothic"/>
          <w:sz w:val="20"/>
          <w:szCs w:val="20"/>
        </w:rPr>
        <w:t>La gerente del Hospital Municipal, Dra. Gabriela Mejía, mencionó que la aplicación del Plan Integral de Salud para Contener el Virus Covid-19 en Ambato, permitirá obtener resultados científicos que ayuden a las autoridades tomar decisiones técnicas para controlar esta pandemia.</w:t>
      </w:r>
    </w:p>
    <w:p w:rsidR="006F7788" w:rsidRPr="005D735E" w:rsidRDefault="00244C98" w:rsidP="00244C98">
      <w:pPr>
        <w:jc w:val="both"/>
        <w:rPr>
          <w:rFonts w:ascii="Century Gothic" w:hAnsi="Century Gothic"/>
          <w:sz w:val="20"/>
          <w:szCs w:val="20"/>
        </w:rPr>
      </w:pPr>
      <w:r w:rsidRPr="00244C98">
        <w:rPr>
          <w:rFonts w:ascii="Century Gothic" w:hAnsi="Century Gothic"/>
          <w:sz w:val="20"/>
          <w:szCs w:val="20"/>
        </w:rPr>
        <w:t>El plan fue elaborado por la Secretaría Técnica de Desarrollo Estratégico del GAD Municipalidad de Ambato, bajo el liderazgo del alcalde de Ambato, Dr. Javier Altamirano Sánchez.</w:t>
      </w:r>
      <w:bookmarkStart w:id="0" w:name="_GoBack"/>
      <w:bookmarkEnd w:id="0"/>
    </w:p>
    <w:sectPr w:rsidR="006F7788" w:rsidRPr="005D735E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C46" w:rsidRDefault="00D55C46" w:rsidP="00411730">
      <w:r>
        <w:separator/>
      </w:r>
    </w:p>
  </w:endnote>
  <w:endnote w:type="continuationSeparator" w:id="0">
    <w:p w:rsidR="00D55C46" w:rsidRDefault="00D55C46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C46" w:rsidRDefault="00D55C46" w:rsidP="00411730">
      <w:r>
        <w:separator/>
      </w:r>
    </w:p>
  </w:footnote>
  <w:footnote w:type="continuationSeparator" w:id="0">
    <w:p w:rsidR="00D55C46" w:rsidRDefault="00D55C46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148B3"/>
    <w:rsid w:val="000167D9"/>
    <w:rsid w:val="00030FF9"/>
    <w:rsid w:val="00035760"/>
    <w:rsid w:val="00036119"/>
    <w:rsid w:val="00041E55"/>
    <w:rsid w:val="000468FB"/>
    <w:rsid w:val="00083693"/>
    <w:rsid w:val="00084DCE"/>
    <w:rsid w:val="00097DB2"/>
    <w:rsid w:val="000C766D"/>
    <w:rsid w:val="000E01BE"/>
    <w:rsid w:val="000E26DF"/>
    <w:rsid w:val="000E515F"/>
    <w:rsid w:val="000F2E32"/>
    <w:rsid w:val="001030CE"/>
    <w:rsid w:val="001314A0"/>
    <w:rsid w:val="00136BFE"/>
    <w:rsid w:val="001457C8"/>
    <w:rsid w:val="001C7DF8"/>
    <w:rsid w:val="001E066E"/>
    <w:rsid w:val="001F29E6"/>
    <w:rsid w:val="00212E87"/>
    <w:rsid w:val="00216E4E"/>
    <w:rsid w:val="00220D55"/>
    <w:rsid w:val="002303D8"/>
    <w:rsid w:val="0023377A"/>
    <w:rsid w:val="00244C98"/>
    <w:rsid w:val="002451CB"/>
    <w:rsid w:val="002624EE"/>
    <w:rsid w:val="002A30BF"/>
    <w:rsid w:val="002B0AC3"/>
    <w:rsid w:val="002E22AF"/>
    <w:rsid w:val="002E72B8"/>
    <w:rsid w:val="002F1B4D"/>
    <w:rsid w:val="003140DA"/>
    <w:rsid w:val="00324F92"/>
    <w:rsid w:val="00341272"/>
    <w:rsid w:val="003429EE"/>
    <w:rsid w:val="003446F8"/>
    <w:rsid w:val="00345615"/>
    <w:rsid w:val="00346C53"/>
    <w:rsid w:val="00353C4E"/>
    <w:rsid w:val="00366AA5"/>
    <w:rsid w:val="00387B5B"/>
    <w:rsid w:val="003C0761"/>
    <w:rsid w:val="003C4FD6"/>
    <w:rsid w:val="003D0E40"/>
    <w:rsid w:val="003D49AA"/>
    <w:rsid w:val="00411730"/>
    <w:rsid w:val="004157B6"/>
    <w:rsid w:val="00430982"/>
    <w:rsid w:val="00431FFA"/>
    <w:rsid w:val="0044337F"/>
    <w:rsid w:val="004607D1"/>
    <w:rsid w:val="00490F85"/>
    <w:rsid w:val="004914EE"/>
    <w:rsid w:val="00494717"/>
    <w:rsid w:val="004D5B32"/>
    <w:rsid w:val="005017A6"/>
    <w:rsid w:val="005060AE"/>
    <w:rsid w:val="005458D0"/>
    <w:rsid w:val="00563973"/>
    <w:rsid w:val="0056536A"/>
    <w:rsid w:val="005A569F"/>
    <w:rsid w:val="005C0519"/>
    <w:rsid w:val="005D2442"/>
    <w:rsid w:val="005D735E"/>
    <w:rsid w:val="00615998"/>
    <w:rsid w:val="00630C24"/>
    <w:rsid w:val="006329AC"/>
    <w:rsid w:val="006501B3"/>
    <w:rsid w:val="0066653B"/>
    <w:rsid w:val="00690FAC"/>
    <w:rsid w:val="00696619"/>
    <w:rsid w:val="006A7EA6"/>
    <w:rsid w:val="006D41D9"/>
    <w:rsid w:val="006E6885"/>
    <w:rsid w:val="006E73A1"/>
    <w:rsid w:val="006F1FCA"/>
    <w:rsid w:val="006F58F0"/>
    <w:rsid w:val="006F6978"/>
    <w:rsid w:val="006F7788"/>
    <w:rsid w:val="00703B6D"/>
    <w:rsid w:val="00713E8D"/>
    <w:rsid w:val="007271D3"/>
    <w:rsid w:val="00773ECD"/>
    <w:rsid w:val="00774578"/>
    <w:rsid w:val="007846BB"/>
    <w:rsid w:val="007C012B"/>
    <w:rsid w:val="007C47F3"/>
    <w:rsid w:val="007D4184"/>
    <w:rsid w:val="007D7C58"/>
    <w:rsid w:val="007D7D31"/>
    <w:rsid w:val="007E01B9"/>
    <w:rsid w:val="007F0E5E"/>
    <w:rsid w:val="00802773"/>
    <w:rsid w:val="00843D93"/>
    <w:rsid w:val="00865F09"/>
    <w:rsid w:val="0087493A"/>
    <w:rsid w:val="00882BF4"/>
    <w:rsid w:val="00884BD0"/>
    <w:rsid w:val="008A0CAC"/>
    <w:rsid w:val="008A68C1"/>
    <w:rsid w:val="008C35B2"/>
    <w:rsid w:val="008D43BC"/>
    <w:rsid w:val="00921816"/>
    <w:rsid w:val="009247DB"/>
    <w:rsid w:val="00937D4D"/>
    <w:rsid w:val="00942719"/>
    <w:rsid w:val="009509BB"/>
    <w:rsid w:val="00965F5E"/>
    <w:rsid w:val="00976399"/>
    <w:rsid w:val="009863FE"/>
    <w:rsid w:val="0098745C"/>
    <w:rsid w:val="009C659E"/>
    <w:rsid w:val="009D6BED"/>
    <w:rsid w:val="009E1849"/>
    <w:rsid w:val="00A01859"/>
    <w:rsid w:val="00A54193"/>
    <w:rsid w:val="00A54ECE"/>
    <w:rsid w:val="00A66B1D"/>
    <w:rsid w:val="00A71266"/>
    <w:rsid w:val="00A908A8"/>
    <w:rsid w:val="00AF6D68"/>
    <w:rsid w:val="00B201CF"/>
    <w:rsid w:val="00B3483C"/>
    <w:rsid w:val="00B46026"/>
    <w:rsid w:val="00B553BB"/>
    <w:rsid w:val="00B6274A"/>
    <w:rsid w:val="00B63569"/>
    <w:rsid w:val="00B643EF"/>
    <w:rsid w:val="00B70F93"/>
    <w:rsid w:val="00B74F54"/>
    <w:rsid w:val="00B82C72"/>
    <w:rsid w:val="00B855B7"/>
    <w:rsid w:val="00BD1C9E"/>
    <w:rsid w:val="00BD5E6D"/>
    <w:rsid w:val="00BE5DD4"/>
    <w:rsid w:val="00C008B8"/>
    <w:rsid w:val="00C01560"/>
    <w:rsid w:val="00C30D7D"/>
    <w:rsid w:val="00C7262A"/>
    <w:rsid w:val="00C72B91"/>
    <w:rsid w:val="00C80EEA"/>
    <w:rsid w:val="00CA5B68"/>
    <w:rsid w:val="00CD2BA0"/>
    <w:rsid w:val="00CF71D4"/>
    <w:rsid w:val="00D37C7D"/>
    <w:rsid w:val="00D4715F"/>
    <w:rsid w:val="00D55C46"/>
    <w:rsid w:val="00D570CA"/>
    <w:rsid w:val="00D60EFF"/>
    <w:rsid w:val="00D66666"/>
    <w:rsid w:val="00D814EF"/>
    <w:rsid w:val="00DC1C23"/>
    <w:rsid w:val="00DF6664"/>
    <w:rsid w:val="00E06605"/>
    <w:rsid w:val="00E4701D"/>
    <w:rsid w:val="00E547EE"/>
    <w:rsid w:val="00E6259C"/>
    <w:rsid w:val="00E81B5C"/>
    <w:rsid w:val="00E90E91"/>
    <w:rsid w:val="00EA70F0"/>
    <w:rsid w:val="00EC1665"/>
    <w:rsid w:val="00EF71B3"/>
    <w:rsid w:val="00F1469B"/>
    <w:rsid w:val="00F23BE5"/>
    <w:rsid w:val="00F60457"/>
    <w:rsid w:val="00F6449C"/>
    <w:rsid w:val="00F74903"/>
    <w:rsid w:val="00F82FC7"/>
    <w:rsid w:val="00F94499"/>
    <w:rsid w:val="00FD06F4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BBB812C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3</cp:revision>
  <cp:lastPrinted>2020-06-08T17:13:00Z</cp:lastPrinted>
  <dcterms:created xsi:type="dcterms:W3CDTF">2020-06-08T17:12:00Z</dcterms:created>
  <dcterms:modified xsi:type="dcterms:W3CDTF">2020-06-08T17:16:00Z</dcterms:modified>
</cp:coreProperties>
</file>