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1FF" w:rsidRPr="00E238E8" w:rsidRDefault="00AC61FF" w:rsidP="00E238E8">
      <w:pPr>
        <w:rPr>
          <w:rFonts w:ascii="Times New Roman" w:hAnsi="Times New Roman" w:cs="Times New Roman"/>
          <w:lang w:val="es-ES"/>
        </w:rPr>
      </w:pPr>
    </w:p>
    <w:p w:rsidR="00AC61FF" w:rsidRPr="00E238E8" w:rsidRDefault="00AC61FF" w:rsidP="00E238E8">
      <w:pPr>
        <w:rPr>
          <w:rFonts w:ascii="Times New Roman" w:hAnsi="Times New Roman" w:cs="Times New Roman"/>
          <w:lang w:val="es-ES"/>
        </w:rPr>
      </w:pPr>
    </w:p>
    <w:p w:rsidR="00AC61FF" w:rsidRPr="00E238E8" w:rsidRDefault="00AC61FF" w:rsidP="00E238E8">
      <w:pPr>
        <w:rPr>
          <w:rFonts w:ascii="Times New Roman" w:hAnsi="Times New Roman" w:cs="Times New Roman"/>
          <w:lang w:val="es-ES"/>
        </w:rPr>
      </w:pPr>
    </w:p>
    <w:p w:rsidR="00AC61FF" w:rsidRPr="00E238E8" w:rsidRDefault="00AC61FF" w:rsidP="00E238E8">
      <w:pPr>
        <w:rPr>
          <w:rFonts w:ascii="Times New Roman" w:hAnsi="Times New Roman" w:cs="Times New Roman"/>
          <w:lang w:val="es-ES"/>
        </w:rPr>
      </w:pPr>
    </w:p>
    <w:p w:rsidR="00AC61FF" w:rsidRPr="00E238E8" w:rsidRDefault="00AC61FF" w:rsidP="00E238E8">
      <w:pPr>
        <w:rPr>
          <w:rFonts w:ascii="Times New Roman" w:hAnsi="Times New Roman" w:cs="Times New Roman"/>
          <w:lang w:val="es-ES"/>
        </w:rPr>
      </w:pPr>
    </w:p>
    <w:p w:rsidR="00AC61FF" w:rsidRPr="00E238E8" w:rsidRDefault="00136E94" w:rsidP="00E238E8">
      <w:pPr>
        <w:rPr>
          <w:rFonts w:ascii="Times New Roman" w:hAnsi="Times New Roman" w:cs="Times New Roman"/>
          <w:lang w:val="es-ES"/>
        </w:rPr>
      </w:pPr>
      <w:r>
        <w:rPr>
          <w:rFonts w:ascii="Times New Roman" w:hAnsi="Times New Roman" w:cs="Times New Roman"/>
          <w:noProof/>
          <w:lang w:val="es-EC" w:eastAsia="es-EC"/>
        </w:rPr>
        <w:pict>
          <v:shapetype id="_x0000_t202" coordsize="21600,21600" o:spt="202" path="m,l,21600r21600,l21600,xe">
            <v:stroke joinstyle="miter"/>
            <v:path gradientshapeok="t" o:connecttype="rect"/>
          </v:shapetype>
          <v:shape id="Cuadro de texto 6" o:spid="_x0000_s1027" type="#_x0000_t202" style="position:absolute;margin-left:119.8pt;margin-top:1.15pt;width:187.5pt;height:26.6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AC61FF" w:rsidRPr="009E1849" w:rsidRDefault="00AC61FF" w:rsidP="00AC61FF">
                  <w:pPr>
                    <w:jc w:val="center"/>
                    <w:rPr>
                      <w:rFonts w:ascii="Century Gothic" w:hAnsi="Century Gothic"/>
                      <w:color w:val="984806" w:themeColor="accent6" w:themeShade="80"/>
                      <w:sz w:val="22"/>
                      <w:szCs w:val="22"/>
                      <w:lang w:val="es-ES"/>
                    </w:rPr>
                  </w:pPr>
                  <w:r w:rsidRPr="009E1849">
                    <w:rPr>
                      <w:rFonts w:ascii="Century Gothic" w:hAnsi="Century Gothic"/>
                      <w:b/>
                      <w:lang w:val="es-ES"/>
                    </w:rPr>
                    <w:t xml:space="preserve">BOLETIN DE PRENSA Nª </w:t>
                  </w:r>
                  <w:r>
                    <w:rPr>
                      <w:rFonts w:ascii="Century Gothic" w:hAnsi="Century Gothic"/>
                      <w:b/>
                      <w:lang w:val="es-ES"/>
                    </w:rPr>
                    <w:t>04</w:t>
                  </w:r>
                  <w:r w:rsidR="00136E94">
                    <w:rPr>
                      <w:rFonts w:ascii="Century Gothic" w:hAnsi="Century Gothic"/>
                      <w:b/>
                      <w:lang w:val="es-ES"/>
                    </w:rPr>
                    <w:t>8</w:t>
                  </w:r>
                </w:p>
              </w:txbxContent>
            </v:textbox>
            <w10:wrap type="square"/>
          </v:shape>
        </w:pict>
      </w:r>
    </w:p>
    <w:p w:rsidR="00AC61FF" w:rsidRPr="00E238E8" w:rsidRDefault="008E5320" w:rsidP="00E238E8">
      <w:pPr>
        <w:rPr>
          <w:rFonts w:ascii="Times New Roman" w:hAnsi="Times New Roman" w:cs="Times New Roman"/>
          <w:lang w:val="es-ES"/>
        </w:rPr>
      </w:pPr>
      <w:r>
        <w:rPr>
          <w:rFonts w:ascii="Times New Roman" w:hAnsi="Times New Roman" w:cs="Times New Roman"/>
          <w:noProof/>
          <w:lang w:val="es-EC" w:eastAsia="es-EC"/>
        </w:rPr>
        <w:pict>
          <v:shape id="Cuadro de texto 5" o:spid="_x0000_s1026" type="#_x0000_t202" style="position:absolute;margin-left:233.45pt;margin-top:10.1pt;width:187.5pt;height:23.15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82276F" w:rsidRDefault="00AC61FF" w:rsidP="00AC61FF">
                  <w:pPr>
                    <w:jc w:val="right"/>
                    <w:rPr>
                      <w:rFonts w:ascii="Century Gothic" w:hAnsi="Century Gothic"/>
                      <w:color w:val="984806" w:themeColor="accent6" w:themeShade="80"/>
                      <w:sz w:val="22"/>
                      <w:szCs w:val="22"/>
                      <w:lang w:val="es-ES"/>
                    </w:rPr>
                  </w:pPr>
                  <w:r w:rsidRPr="009E1849">
                    <w:rPr>
                      <w:rFonts w:ascii="Century Gothic" w:hAnsi="Century Gothic"/>
                      <w:color w:val="984806" w:themeColor="accent6" w:themeShade="80"/>
                      <w:sz w:val="22"/>
                      <w:szCs w:val="22"/>
                      <w:lang w:val="es-ES"/>
                    </w:rPr>
                    <w:t>A</w:t>
                  </w:r>
                  <w:r>
                    <w:rPr>
                      <w:rFonts w:ascii="Century Gothic" w:hAnsi="Century Gothic"/>
                      <w:color w:val="984806" w:themeColor="accent6" w:themeShade="80"/>
                      <w:sz w:val="22"/>
                      <w:szCs w:val="22"/>
                      <w:lang w:val="es-ES"/>
                    </w:rPr>
                    <w:t xml:space="preserve">mbato, </w:t>
                  </w:r>
                  <w:r w:rsidR="0082276F">
                    <w:rPr>
                      <w:rFonts w:ascii="Century Gothic" w:hAnsi="Century Gothic"/>
                      <w:color w:val="984806" w:themeColor="accent6" w:themeShade="80"/>
                      <w:sz w:val="22"/>
                      <w:szCs w:val="22"/>
                      <w:lang w:val="es-ES"/>
                    </w:rPr>
                    <w:t>1 de junio</w:t>
                  </w:r>
                  <w:r w:rsidR="00136E94">
                    <w:rPr>
                      <w:rFonts w:ascii="Century Gothic" w:hAnsi="Century Gothic"/>
                      <w:color w:val="984806" w:themeColor="accent6" w:themeShade="80"/>
                      <w:sz w:val="22"/>
                      <w:szCs w:val="22"/>
                      <w:lang w:val="es-ES"/>
                    </w:rPr>
                    <w:t xml:space="preserve"> de 2020</w:t>
                  </w:r>
                </w:p>
                <w:p w:rsidR="00AC61FF" w:rsidRDefault="00AC61FF" w:rsidP="00AC61FF">
                  <w:pPr>
                    <w:jc w:val="right"/>
                    <w:rPr>
                      <w:rFonts w:ascii="Century Gothic" w:hAnsi="Century Gothic"/>
                      <w:color w:val="984806" w:themeColor="accent6" w:themeShade="80"/>
                      <w:sz w:val="22"/>
                      <w:szCs w:val="22"/>
                      <w:lang w:val="es-ES"/>
                    </w:rPr>
                  </w:pPr>
                  <w:r>
                    <w:rPr>
                      <w:rFonts w:ascii="Century Gothic" w:hAnsi="Century Gothic"/>
                      <w:color w:val="984806" w:themeColor="accent6" w:themeShade="80"/>
                      <w:sz w:val="22"/>
                      <w:szCs w:val="22"/>
                      <w:lang w:val="es-ES"/>
                    </w:rPr>
                    <w:t xml:space="preserve"> </w:t>
                  </w:r>
                  <w:r w:rsidRPr="009E1849">
                    <w:rPr>
                      <w:rFonts w:ascii="Century Gothic" w:hAnsi="Century Gothic"/>
                      <w:color w:val="984806" w:themeColor="accent6" w:themeShade="80"/>
                      <w:sz w:val="22"/>
                      <w:szCs w:val="22"/>
                      <w:lang w:val="es-ES"/>
                    </w:rPr>
                    <w:t>de 2020</w:t>
                  </w:r>
                </w:p>
                <w:p w:rsidR="00AC61FF" w:rsidRPr="009E1849" w:rsidRDefault="00AC61FF" w:rsidP="00AC61FF">
                  <w:pPr>
                    <w:jc w:val="center"/>
                    <w:rPr>
                      <w:rFonts w:ascii="Century Gothic" w:hAnsi="Century Gothic"/>
                      <w:color w:val="984806" w:themeColor="accent6" w:themeShade="80"/>
                      <w:sz w:val="22"/>
                      <w:szCs w:val="22"/>
                      <w:lang w:val="es-ES"/>
                    </w:rPr>
                  </w:pPr>
                </w:p>
              </w:txbxContent>
            </v:textbox>
            <w10:wrap type="square" anchorx="margin"/>
          </v:shape>
        </w:pict>
      </w:r>
    </w:p>
    <w:p w:rsidR="00AC61FF" w:rsidRPr="00E238E8" w:rsidRDefault="00AC61FF" w:rsidP="00E238E8">
      <w:pPr>
        <w:rPr>
          <w:rFonts w:ascii="Times New Roman" w:hAnsi="Times New Roman" w:cs="Times New Roman"/>
          <w:lang w:val="es-ES"/>
        </w:rPr>
      </w:pPr>
    </w:p>
    <w:p w:rsidR="00AC61FF" w:rsidRPr="00E238E8" w:rsidRDefault="00AC61FF" w:rsidP="00E238E8">
      <w:pPr>
        <w:rPr>
          <w:rFonts w:ascii="Times New Roman" w:hAnsi="Times New Roman" w:cs="Times New Roman"/>
        </w:rPr>
      </w:pPr>
    </w:p>
    <w:p w:rsidR="00136E94" w:rsidRDefault="00136E94" w:rsidP="00E238E8">
      <w:pPr>
        <w:jc w:val="center"/>
        <w:rPr>
          <w:rFonts w:ascii="Century Gothic" w:hAnsi="Century Gothic" w:cs="Times New Roman"/>
          <w:b/>
          <w:sz w:val="20"/>
          <w:szCs w:val="20"/>
        </w:rPr>
      </w:pPr>
    </w:p>
    <w:p w:rsidR="00E238E8" w:rsidRPr="00136E94" w:rsidRDefault="00E238E8" w:rsidP="00E238E8">
      <w:pPr>
        <w:jc w:val="center"/>
        <w:rPr>
          <w:rFonts w:ascii="Century Gothic" w:hAnsi="Century Gothic" w:cs="Times New Roman"/>
          <w:b/>
          <w:sz w:val="22"/>
          <w:szCs w:val="20"/>
        </w:rPr>
      </w:pPr>
      <w:bookmarkStart w:id="0" w:name="_GoBack"/>
      <w:r w:rsidRPr="00136E94">
        <w:rPr>
          <w:rFonts w:ascii="Century Gothic" w:hAnsi="Century Gothic" w:cs="Times New Roman"/>
          <w:b/>
          <w:sz w:val="22"/>
          <w:szCs w:val="20"/>
        </w:rPr>
        <w:t xml:space="preserve">Municipalidad inicia construcción de colector en la </w:t>
      </w:r>
      <w:r w:rsidR="00136E94">
        <w:rPr>
          <w:rFonts w:ascii="Century Gothic" w:hAnsi="Century Gothic" w:cs="Times New Roman"/>
          <w:b/>
          <w:sz w:val="22"/>
          <w:szCs w:val="20"/>
        </w:rPr>
        <w:t xml:space="preserve">Avenida </w:t>
      </w:r>
      <w:r w:rsidRPr="00136E94">
        <w:rPr>
          <w:rFonts w:ascii="Century Gothic" w:hAnsi="Century Gothic" w:cs="Times New Roman"/>
          <w:b/>
          <w:sz w:val="22"/>
          <w:szCs w:val="20"/>
        </w:rPr>
        <w:t>Indoamérica</w:t>
      </w:r>
    </w:p>
    <w:bookmarkEnd w:id="0"/>
    <w:p w:rsidR="00E238E8" w:rsidRPr="00136E94" w:rsidRDefault="00E238E8" w:rsidP="00E238E8">
      <w:pPr>
        <w:rPr>
          <w:rFonts w:ascii="Century Gothic" w:hAnsi="Century Gothic" w:cs="Times New Roman"/>
          <w:sz w:val="20"/>
          <w:szCs w:val="20"/>
        </w:rPr>
      </w:pPr>
    </w:p>
    <w:p w:rsidR="00E238E8" w:rsidRPr="00136E94" w:rsidRDefault="00E238E8" w:rsidP="00E238E8">
      <w:pPr>
        <w:rPr>
          <w:rFonts w:ascii="Century Gothic" w:hAnsi="Century Gothic" w:cs="Times New Roman"/>
          <w:sz w:val="20"/>
          <w:szCs w:val="20"/>
        </w:rPr>
      </w:pPr>
    </w:p>
    <w:p w:rsidR="00E238E8" w:rsidRPr="00136E94" w:rsidRDefault="00E238E8" w:rsidP="00136E94">
      <w:pPr>
        <w:jc w:val="both"/>
        <w:rPr>
          <w:rFonts w:ascii="Century Gothic" w:hAnsi="Century Gothic" w:cs="Times New Roman"/>
          <w:sz w:val="20"/>
          <w:szCs w:val="20"/>
        </w:rPr>
      </w:pPr>
      <w:r w:rsidRPr="00136E94">
        <w:rPr>
          <w:rFonts w:ascii="Century Gothic" w:hAnsi="Century Gothic" w:cs="Times New Roman"/>
          <w:sz w:val="20"/>
          <w:szCs w:val="20"/>
        </w:rPr>
        <w:t>El alcalde de Ambato, Dr. Javier Altamirano Sánchez, informó sobre el inicio de la construcción del colector en la avenida Indoamérica, sector de la quebrada Pisocucho, salida a Quito, desde este lunes 1 de junio, con un plazo de ejecución de cinco meses.</w:t>
      </w:r>
    </w:p>
    <w:p w:rsidR="00E238E8" w:rsidRPr="00136E94" w:rsidRDefault="00E238E8" w:rsidP="00136E94">
      <w:pPr>
        <w:jc w:val="both"/>
        <w:rPr>
          <w:rFonts w:ascii="Century Gothic" w:hAnsi="Century Gothic" w:cs="Times New Roman"/>
          <w:sz w:val="20"/>
          <w:szCs w:val="20"/>
        </w:rPr>
      </w:pPr>
      <w:r w:rsidRPr="00136E94">
        <w:rPr>
          <w:rFonts w:ascii="Century Gothic" w:hAnsi="Century Gothic" w:cs="Times New Roman"/>
          <w:sz w:val="20"/>
          <w:szCs w:val="20"/>
        </w:rPr>
        <w:t xml:space="preserve">La construcción de esta nueva infraestructura empieza luego de las excavaciones que </w:t>
      </w:r>
      <w:r w:rsidR="00136E94" w:rsidRPr="00136E94">
        <w:rPr>
          <w:rFonts w:ascii="Century Gothic" w:hAnsi="Century Gothic" w:cs="Times New Roman"/>
          <w:sz w:val="20"/>
          <w:szCs w:val="20"/>
        </w:rPr>
        <w:t>permitieron llegar</w:t>
      </w:r>
      <w:r w:rsidRPr="00136E94">
        <w:rPr>
          <w:rFonts w:ascii="Century Gothic" w:hAnsi="Century Gothic" w:cs="Times New Roman"/>
          <w:sz w:val="20"/>
          <w:szCs w:val="20"/>
        </w:rPr>
        <w:t xml:space="preserve"> al antiguo canal de aguas servidas, ubicado a 15 metros de profundidad desde la carretera Ambato-Quito.</w:t>
      </w:r>
    </w:p>
    <w:p w:rsidR="00E238E8" w:rsidRPr="00136E94" w:rsidRDefault="00E238E8" w:rsidP="00136E94">
      <w:pPr>
        <w:jc w:val="both"/>
        <w:rPr>
          <w:rFonts w:ascii="Century Gothic" w:hAnsi="Century Gothic" w:cs="Times New Roman"/>
          <w:sz w:val="20"/>
          <w:szCs w:val="20"/>
        </w:rPr>
      </w:pPr>
    </w:p>
    <w:p w:rsidR="00E238E8" w:rsidRPr="00136E94" w:rsidRDefault="00E238E8" w:rsidP="00136E94">
      <w:pPr>
        <w:jc w:val="both"/>
        <w:rPr>
          <w:rFonts w:ascii="Century Gothic" w:hAnsi="Century Gothic" w:cs="Times New Roman"/>
          <w:sz w:val="20"/>
          <w:szCs w:val="20"/>
        </w:rPr>
      </w:pPr>
      <w:r w:rsidRPr="00136E94">
        <w:rPr>
          <w:rFonts w:ascii="Century Gothic" w:hAnsi="Century Gothic" w:cs="Times New Roman"/>
          <w:sz w:val="20"/>
          <w:szCs w:val="20"/>
        </w:rPr>
        <w:t>Aquí se edificará un nuevo canal colector de hormigón que tendrá 70 metros de largo, 1,80 metros de ancho y 2 metros de altura, que permitirá evacuar las aguas servidas y lluvia con normalidad, evitando el represamiento en la zona.</w:t>
      </w:r>
    </w:p>
    <w:p w:rsidR="00E238E8" w:rsidRPr="00136E94" w:rsidRDefault="00E238E8" w:rsidP="00136E94">
      <w:pPr>
        <w:jc w:val="both"/>
        <w:rPr>
          <w:rFonts w:ascii="Century Gothic" w:hAnsi="Century Gothic" w:cs="Times New Roman"/>
          <w:sz w:val="20"/>
          <w:szCs w:val="20"/>
        </w:rPr>
      </w:pPr>
      <w:r w:rsidRPr="00136E94">
        <w:rPr>
          <w:rFonts w:ascii="Century Gothic" w:hAnsi="Century Gothic" w:cs="Times New Roman"/>
          <w:sz w:val="20"/>
          <w:szCs w:val="20"/>
        </w:rPr>
        <w:t>Las labores en la avenida Indoamérica (Panamericana Norte), implicaron el desalojo de 66.000 metros cúbicos de tierra, en donde trabajaron personal y maquinaria contratada por la Municipalidad de Ambato.</w:t>
      </w:r>
    </w:p>
    <w:p w:rsidR="00E238E8" w:rsidRPr="00136E94" w:rsidRDefault="00E238E8" w:rsidP="00136E94">
      <w:pPr>
        <w:jc w:val="both"/>
        <w:rPr>
          <w:rFonts w:ascii="Century Gothic" w:hAnsi="Century Gothic" w:cs="Times New Roman"/>
          <w:sz w:val="20"/>
          <w:szCs w:val="20"/>
        </w:rPr>
      </w:pPr>
      <w:r w:rsidRPr="00136E94">
        <w:rPr>
          <w:rFonts w:ascii="Century Gothic" w:hAnsi="Century Gothic" w:cs="Times New Roman"/>
          <w:sz w:val="20"/>
          <w:szCs w:val="20"/>
        </w:rPr>
        <w:t>Kléber Padrón, director de Obras Públicas, dijo que el volumen de tierra fue retirado de los rellenos clandestinos ubicados por propietarios de terrenos particulares, que saturaron estos espacios, provocando el taponamiento de la quebrada.</w:t>
      </w:r>
    </w:p>
    <w:p w:rsidR="00E238E8" w:rsidRPr="00136E94" w:rsidRDefault="00E238E8" w:rsidP="00136E94">
      <w:pPr>
        <w:jc w:val="both"/>
        <w:rPr>
          <w:rFonts w:ascii="Century Gothic" w:hAnsi="Century Gothic" w:cs="Times New Roman"/>
          <w:sz w:val="20"/>
          <w:szCs w:val="20"/>
        </w:rPr>
      </w:pPr>
    </w:p>
    <w:p w:rsidR="00E238E8" w:rsidRPr="00136E94" w:rsidRDefault="00E238E8" w:rsidP="00136E94">
      <w:pPr>
        <w:jc w:val="both"/>
        <w:rPr>
          <w:rFonts w:ascii="Century Gothic" w:hAnsi="Century Gothic" w:cs="Times New Roman"/>
          <w:sz w:val="20"/>
          <w:szCs w:val="20"/>
        </w:rPr>
      </w:pPr>
      <w:r w:rsidRPr="00136E94">
        <w:rPr>
          <w:rFonts w:ascii="Century Gothic" w:hAnsi="Century Gothic" w:cs="Times New Roman"/>
          <w:sz w:val="20"/>
          <w:szCs w:val="20"/>
        </w:rPr>
        <w:t>Altamirano insistió ante los funcionarios municipales, así como a la empresa contratada, acelerar los trabajos de reconstrucción que permitan a los ambateños recuperar esta vía de ingreso al casco urbano de Ambato.</w:t>
      </w:r>
    </w:p>
    <w:p w:rsidR="00E238E8" w:rsidRPr="00136E94" w:rsidRDefault="00E238E8" w:rsidP="00136E94">
      <w:pPr>
        <w:jc w:val="both"/>
        <w:rPr>
          <w:rFonts w:ascii="Century Gothic" w:hAnsi="Century Gothic" w:cs="Times New Roman"/>
          <w:sz w:val="20"/>
          <w:szCs w:val="20"/>
        </w:rPr>
      </w:pPr>
    </w:p>
    <w:p w:rsidR="00E238E8" w:rsidRPr="00136E94" w:rsidRDefault="00E238E8" w:rsidP="00136E94">
      <w:pPr>
        <w:jc w:val="both"/>
        <w:rPr>
          <w:rFonts w:ascii="Century Gothic" w:hAnsi="Century Gothic" w:cs="Times New Roman"/>
          <w:sz w:val="20"/>
          <w:szCs w:val="20"/>
        </w:rPr>
      </w:pPr>
      <w:r w:rsidRPr="00136E94">
        <w:rPr>
          <w:rFonts w:ascii="Century Gothic" w:hAnsi="Century Gothic" w:cs="Times New Roman"/>
          <w:sz w:val="20"/>
          <w:szCs w:val="20"/>
        </w:rPr>
        <w:t>El Jefe de Mantenimiento Vial de la Municipalidad, Javier Acurio, dijo que una vez que se logró la excavación de los 15 metros de profundidad, se logrará recobrar el nivel y con ello iniciar los trabajos pertinentes a la construcción del canal colector.</w:t>
      </w:r>
    </w:p>
    <w:p w:rsidR="00E238E8" w:rsidRPr="00136E94" w:rsidRDefault="00E238E8" w:rsidP="00136E94">
      <w:pPr>
        <w:jc w:val="both"/>
        <w:rPr>
          <w:rFonts w:ascii="Century Gothic" w:hAnsi="Century Gothic" w:cs="Times New Roman"/>
          <w:sz w:val="20"/>
          <w:szCs w:val="20"/>
        </w:rPr>
      </w:pPr>
    </w:p>
    <w:p w:rsidR="00E238E8" w:rsidRPr="00136E94" w:rsidRDefault="00E238E8" w:rsidP="00136E94">
      <w:pPr>
        <w:jc w:val="both"/>
        <w:rPr>
          <w:rFonts w:ascii="Century Gothic" w:hAnsi="Century Gothic" w:cs="Times New Roman"/>
          <w:sz w:val="20"/>
          <w:szCs w:val="20"/>
        </w:rPr>
      </w:pPr>
      <w:r w:rsidRPr="00136E94">
        <w:rPr>
          <w:rFonts w:ascii="Century Gothic" w:hAnsi="Century Gothic" w:cs="Times New Roman"/>
          <w:sz w:val="20"/>
          <w:szCs w:val="20"/>
        </w:rPr>
        <w:t>Mientras se realizan las labores, se construirá una vía provisional que permitirá el paso por el sector y de esta forma reducir el tráfico en la avenida Rodrigo Pachano, utilizada por los conductores que se dirigen al norte de Ambato y el país.</w:t>
      </w:r>
    </w:p>
    <w:p w:rsidR="00E238E8" w:rsidRPr="00136E94" w:rsidRDefault="00E238E8" w:rsidP="00136E94">
      <w:pPr>
        <w:jc w:val="both"/>
        <w:rPr>
          <w:rFonts w:ascii="Century Gothic" w:hAnsi="Century Gothic" w:cs="Times New Roman"/>
          <w:sz w:val="20"/>
          <w:szCs w:val="20"/>
        </w:rPr>
      </w:pPr>
    </w:p>
    <w:p w:rsidR="00E238E8" w:rsidRPr="00136E94" w:rsidRDefault="00E238E8" w:rsidP="00136E94">
      <w:pPr>
        <w:jc w:val="both"/>
        <w:rPr>
          <w:rFonts w:ascii="Century Gothic" w:hAnsi="Century Gothic" w:cs="Times New Roman"/>
          <w:sz w:val="20"/>
          <w:szCs w:val="20"/>
        </w:rPr>
      </w:pPr>
      <w:r w:rsidRPr="00136E94">
        <w:rPr>
          <w:rFonts w:ascii="Century Gothic" w:hAnsi="Century Gothic" w:cs="Times New Roman"/>
          <w:sz w:val="20"/>
          <w:szCs w:val="20"/>
        </w:rPr>
        <w:t>En esta obra vial se instalará alcantarillado fluvial y sanitario, energía eléctrica, telefonía e internet, cuyos cables pasaban por este sector antes de la socavación de la carretera, producido por las aguas servidas que se depositaban en el canal de la quebrada Pisocucho.</w:t>
      </w:r>
    </w:p>
    <w:p w:rsidR="00E238E8" w:rsidRPr="00136E94" w:rsidRDefault="00E238E8" w:rsidP="00136E94">
      <w:pPr>
        <w:jc w:val="both"/>
        <w:rPr>
          <w:rFonts w:ascii="Century Gothic" w:hAnsi="Century Gothic" w:cs="Times New Roman"/>
          <w:sz w:val="20"/>
          <w:szCs w:val="20"/>
        </w:rPr>
      </w:pPr>
    </w:p>
    <w:p w:rsidR="00E238E8" w:rsidRPr="00136E94" w:rsidRDefault="00E238E8" w:rsidP="00136E94">
      <w:pPr>
        <w:jc w:val="both"/>
        <w:rPr>
          <w:rFonts w:ascii="Century Gothic" w:hAnsi="Century Gothic" w:cs="Times New Roman"/>
          <w:sz w:val="20"/>
          <w:szCs w:val="20"/>
        </w:rPr>
      </w:pPr>
      <w:r w:rsidRPr="00136E94">
        <w:rPr>
          <w:rFonts w:ascii="Century Gothic" w:hAnsi="Century Gothic" w:cs="Times New Roman"/>
          <w:sz w:val="20"/>
          <w:szCs w:val="20"/>
        </w:rPr>
        <w:t>Como se recordará, el domingo 8 de diciembre de 2019, luego de fuertes lluvias en la ciudad, se produjo un primer represamiento en la quebrada Pisocucho, con la intervención Municipal para encausar las aguas, desde esa fecha el ayuntamiento trabaja en su recuperación.</w:t>
      </w:r>
    </w:p>
    <w:p w:rsidR="00E238E8" w:rsidRPr="00136E94" w:rsidRDefault="00E238E8" w:rsidP="00136E94">
      <w:pPr>
        <w:jc w:val="both"/>
        <w:rPr>
          <w:rFonts w:ascii="Century Gothic" w:hAnsi="Century Gothic" w:cs="Times New Roman"/>
          <w:sz w:val="20"/>
          <w:szCs w:val="20"/>
        </w:rPr>
      </w:pPr>
      <w:r w:rsidRPr="00136E94">
        <w:rPr>
          <w:rFonts w:ascii="Century Gothic" w:hAnsi="Century Gothic" w:cs="Times New Roman"/>
          <w:sz w:val="20"/>
          <w:szCs w:val="20"/>
        </w:rPr>
        <w:t>Como paso previo se realizó el chequeo médico a todos los trabajadores, entregándoles equipos de protección para evitar posibles contagios de coronavirus, respetando las normas de bioseguridad en la jornada laboral.</w:t>
      </w:r>
    </w:p>
    <w:p w:rsidR="00136E94" w:rsidRDefault="00136E94" w:rsidP="00136E94">
      <w:pPr>
        <w:jc w:val="both"/>
        <w:rPr>
          <w:rFonts w:ascii="Century Gothic" w:hAnsi="Century Gothic" w:cs="Times New Roman"/>
          <w:bCs/>
          <w:sz w:val="20"/>
          <w:szCs w:val="20"/>
          <w:lang w:eastAsia="es-EC"/>
        </w:rPr>
      </w:pPr>
    </w:p>
    <w:p w:rsidR="00136E94" w:rsidRDefault="00136E94" w:rsidP="00136E94">
      <w:pPr>
        <w:jc w:val="both"/>
        <w:rPr>
          <w:rFonts w:ascii="Century Gothic" w:hAnsi="Century Gothic" w:cs="Times New Roman"/>
          <w:bCs/>
          <w:sz w:val="20"/>
          <w:szCs w:val="20"/>
          <w:lang w:eastAsia="es-EC"/>
        </w:rPr>
      </w:pPr>
    </w:p>
    <w:p w:rsidR="00136E94" w:rsidRDefault="00136E94" w:rsidP="00136E94">
      <w:pPr>
        <w:jc w:val="both"/>
        <w:rPr>
          <w:rFonts w:ascii="Century Gothic" w:hAnsi="Century Gothic" w:cs="Times New Roman"/>
          <w:bCs/>
          <w:sz w:val="20"/>
          <w:szCs w:val="20"/>
          <w:lang w:eastAsia="es-EC"/>
        </w:rPr>
      </w:pPr>
    </w:p>
    <w:p w:rsidR="00136E94" w:rsidRDefault="00136E94" w:rsidP="00136E94">
      <w:pPr>
        <w:jc w:val="both"/>
        <w:rPr>
          <w:rFonts w:ascii="Century Gothic" w:hAnsi="Century Gothic" w:cs="Times New Roman"/>
          <w:bCs/>
          <w:sz w:val="20"/>
          <w:szCs w:val="20"/>
          <w:lang w:eastAsia="es-EC"/>
        </w:rPr>
      </w:pPr>
    </w:p>
    <w:p w:rsidR="00136E94" w:rsidRDefault="00136E94" w:rsidP="00136E94">
      <w:pPr>
        <w:jc w:val="both"/>
        <w:rPr>
          <w:rFonts w:ascii="Century Gothic" w:hAnsi="Century Gothic" w:cs="Times New Roman"/>
          <w:bCs/>
          <w:sz w:val="20"/>
          <w:szCs w:val="20"/>
          <w:lang w:eastAsia="es-EC"/>
        </w:rPr>
      </w:pPr>
    </w:p>
    <w:p w:rsidR="00AC61FF" w:rsidRPr="00136E94" w:rsidRDefault="00AC61FF" w:rsidP="00136E94">
      <w:pPr>
        <w:jc w:val="center"/>
        <w:rPr>
          <w:rFonts w:ascii="Century Gothic" w:hAnsi="Century Gothic" w:cs="Times New Roman"/>
          <w:bCs/>
          <w:sz w:val="20"/>
          <w:szCs w:val="20"/>
          <w:lang w:eastAsia="es-EC"/>
        </w:rPr>
      </w:pPr>
      <w:r w:rsidRPr="00136E94">
        <w:rPr>
          <w:rFonts w:ascii="Century Gothic" w:hAnsi="Century Gothic" w:cs="Times New Roman"/>
          <w:bCs/>
          <w:sz w:val="20"/>
          <w:szCs w:val="20"/>
          <w:lang w:eastAsia="es-EC"/>
        </w:rPr>
        <w:t>Plan Vial Ambato La Gran Ciudad III</w:t>
      </w:r>
    </w:p>
    <w:p w:rsidR="00AC61FF" w:rsidRPr="00136E94" w:rsidRDefault="00AC61FF" w:rsidP="00E238E8">
      <w:pPr>
        <w:rPr>
          <w:rFonts w:ascii="Century Gothic" w:hAnsi="Century Gothic" w:cs="Times New Roman"/>
          <w:sz w:val="20"/>
          <w:szCs w:val="20"/>
        </w:rPr>
      </w:pPr>
    </w:p>
    <w:tbl>
      <w:tblPr>
        <w:tblW w:w="13525" w:type="dxa"/>
        <w:tblInd w:w="-5" w:type="dxa"/>
        <w:tblCellMar>
          <w:left w:w="70" w:type="dxa"/>
          <w:right w:w="70" w:type="dxa"/>
        </w:tblCellMar>
        <w:tblLook w:val="04A0" w:firstRow="1" w:lastRow="0" w:firstColumn="1" w:lastColumn="0" w:noHBand="0" w:noVBand="1"/>
      </w:tblPr>
      <w:tblGrid>
        <w:gridCol w:w="363"/>
        <w:gridCol w:w="3480"/>
        <w:gridCol w:w="1417"/>
        <w:gridCol w:w="1410"/>
        <w:gridCol w:w="1980"/>
        <w:gridCol w:w="1207"/>
        <w:gridCol w:w="3668"/>
      </w:tblGrid>
      <w:tr w:rsidR="00AC61FF" w:rsidRPr="00136E94" w:rsidTr="003D05D3">
        <w:trPr>
          <w:gridAfter w:val="2"/>
          <w:wAfter w:w="4875" w:type="dxa"/>
          <w:trHeight w:val="480"/>
        </w:trPr>
        <w:tc>
          <w:tcPr>
            <w:tcW w:w="3843" w:type="dxa"/>
            <w:gridSpan w:val="2"/>
            <w:tcBorders>
              <w:top w:val="single" w:sz="4" w:space="0" w:color="auto"/>
              <w:left w:val="single" w:sz="4" w:space="0" w:color="auto"/>
              <w:bottom w:val="single" w:sz="4" w:space="0" w:color="auto"/>
            </w:tcBorders>
            <w:vAlign w:val="center"/>
          </w:tcPr>
          <w:p w:rsidR="00AC61FF" w:rsidRPr="00136E94" w:rsidRDefault="00AC61FF" w:rsidP="00E238E8">
            <w:pPr>
              <w:rPr>
                <w:rFonts w:ascii="Century Gothic" w:hAnsi="Century Gothic" w:cs="Times New Roman"/>
                <w:sz w:val="20"/>
                <w:szCs w:val="20"/>
              </w:rPr>
            </w:pPr>
            <w:r w:rsidRPr="00136E94">
              <w:rPr>
                <w:rFonts w:ascii="Century Gothic" w:hAnsi="Century Gothic" w:cs="Times New Roman"/>
                <w:bCs/>
                <w:sz w:val="20"/>
                <w:szCs w:val="20"/>
                <w:lang w:eastAsia="es-EC"/>
              </w:rPr>
              <w:t>LISTA DE CALLES A INTERVENIRSE</w:t>
            </w:r>
          </w:p>
        </w:tc>
        <w:tc>
          <w:tcPr>
            <w:tcW w:w="1417" w:type="dxa"/>
            <w:tcBorders>
              <w:top w:val="single" w:sz="4" w:space="0" w:color="auto"/>
              <w:left w:val="single" w:sz="4" w:space="0" w:color="auto"/>
              <w:bottom w:val="single" w:sz="4" w:space="0" w:color="auto"/>
              <w:right w:val="single" w:sz="4" w:space="0" w:color="auto"/>
            </w:tcBorders>
            <w:vAlign w:val="center"/>
          </w:tcPr>
          <w:p w:rsidR="00AC61FF" w:rsidRPr="00136E94" w:rsidRDefault="00AC61FF" w:rsidP="00E238E8">
            <w:pPr>
              <w:rPr>
                <w:rFonts w:ascii="Century Gothic" w:hAnsi="Century Gothic" w:cs="Times New Roman"/>
                <w:bCs/>
                <w:sz w:val="20"/>
                <w:szCs w:val="20"/>
                <w:lang w:eastAsia="es-EC"/>
              </w:rPr>
            </w:pPr>
            <w:r w:rsidRPr="00136E94">
              <w:rPr>
                <w:rFonts w:ascii="Century Gothic" w:hAnsi="Century Gothic" w:cs="Times New Roman"/>
                <w:bCs/>
                <w:sz w:val="20"/>
                <w:szCs w:val="20"/>
                <w:lang w:eastAsia="es-EC"/>
              </w:rPr>
              <w:t>LONG (M)</w:t>
            </w:r>
          </w:p>
        </w:tc>
        <w:tc>
          <w:tcPr>
            <w:tcW w:w="3390" w:type="dxa"/>
            <w:gridSpan w:val="2"/>
            <w:tcBorders>
              <w:top w:val="single" w:sz="4" w:space="0" w:color="auto"/>
              <w:left w:val="nil"/>
              <w:bottom w:val="single" w:sz="4" w:space="0" w:color="auto"/>
              <w:right w:val="single" w:sz="4" w:space="0" w:color="000000"/>
            </w:tcBorders>
            <w:noWrap/>
            <w:vAlign w:val="center"/>
          </w:tcPr>
          <w:p w:rsidR="00AC61FF" w:rsidRPr="00136E94" w:rsidRDefault="00AC61FF" w:rsidP="00E238E8">
            <w:pPr>
              <w:rPr>
                <w:rFonts w:ascii="Century Gothic" w:hAnsi="Century Gothic" w:cs="Times New Roman"/>
                <w:bCs/>
                <w:sz w:val="20"/>
                <w:szCs w:val="20"/>
                <w:lang w:eastAsia="es-EC"/>
              </w:rPr>
            </w:pPr>
            <w:r w:rsidRPr="00136E94">
              <w:rPr>
                <w:rFonts w:ascii="Century Gothic" w:hAnsi="Century Gothic" w:cs="Times New Roman"/>
                <w:bCs/>
                <w:sz w:val="20"/>
                <w:szCs w:val="20"/>
                <w:lang w:eastAsia="es-EC"/>
              </w:rPr>
              <w:t>UBICACIÓN</w:t>
            </w:r>
          </w:p>
        </w:tc>
      </w:tr>
      <w:tr w:rsidR="00AC61FF" w:rsidRPr="00136E94" w:rsidTr="003D05D3">
        <w:trPr>
          <w:gridAfter w:val="2"/>
          <w:wAfter w:w="4875" w:type="dxa"/>
          <w:trHeight w:val="499"/>
        </w:trPr>
        <w:tc>
          <w:tcPr>
            <w:tcW w:w="363" w:type="dxa"/>
            <w:tcBorders>
              <w:top w:val="nil"/>
              <w:left w:val="single" w:sz="4" w:space="0" w:color="auto"/>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1</w:t>
            </w:r>
          </w:p>
        </w:tc>
        <w:tc>
          <w:tcPr>
            <w:tcW w:w="3480" w:type="dxa"/>
            <w:tcBorders>
              <w:top w:val="nil"/>
              <w:left w:val="nil"/>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AZUAY</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630</w:t>
            </w:r>
          </w:p>
        </w:tc>
        <w:tc>
          <w:tcPr>
            <w:tcW w:w="3390" w:type="dxa"/>
            <w:gridSpan w:val="2"/>
            <w:tcBorders>
              <w:top w:val="single" w:sz="4" w:space="0" w:color="auto"/>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AV. BOLIVARIANA HASTA CALLE TUNGURAHUA</w:t>
            </w:r>
          </w:p>
        </w:tc>
      </w:tr>
      <w:tr w:rsidR="00AC61FF" w:rsidRPr="00136E94" w:rsidTr="003D05D3">
        <w:trPr>
          <w:gridAfter w:val="2"/>
          <w:wAfter w:w="4875" w:type="dxa"/>
          <w:trHeight w:val="499"/>
        </w:trPr>
        <w:tc>
          <w:tcPr>
            <w:tcW w:w="363" w:type="dxa"/>
            <w:tcBorders>
              <w:top w:val="nil"/>
              <w:left w:val="single" w:sz="4" w:space="0" w:color="auto"/>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2</w:t>
            </w:r>
          </w:p>
        </w:tc>
        <w:tc>
          <w:tcPr>
            <w:tcW w:w="3480" w:type="dxa"/>
            <w:tcBorders>
              <w:top w:val="nil"/>
              <w:left w:val="nil"/>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LOJA</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220</w:t>
            </w:r>
          </w:p>
        </w:tc>
        <w:tc>
          <w:tcPr>
            <w:tcW w:w="3390" w:type="dxa"/>
            <w:gridSpan w:val="2"/>
            <w:tcBorders>
              <w:top w:val="single" w:sz="4" w:space="0" w:color="auto"/>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CALLE URDANETA HASTA GRADAS CALLE ORIENTE</w:t>
            </w:r>
          </w:p>
        </w:tc>
      </w:tr>
      <w:tr w:rsidR="00AC61FF" w:rsidRPr="00136E94" w:rsidTr="003D05D3">
        <w:trPr>
          <w:gridAfter w:val="2"/>
          <w:wAfter w:w="4875" w:type="dxa"/>
          <w:trHeight w:val="499"/>
        </w:trPr>
        <w:tc>
          <w:tcPr>
            <w:tcW w:w="363" w:type="dxa"/>
            <w:tcBorders>
              <w:top w:val="nil"/>
              <w:left w:val="single" w:sz="4" w:space="0" w:color="auto"/>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3</w:t>
            </w:r>
          </w:p>
        </w:tc>
        <w:tc>
          <w:tcPr>
            <w:tcW w:w="3480" w:type="dxa"/>
            <w:tcBorders>
              <w:top w:val="nil"/>
              <w:left w:val="nil"/>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GONZALO MONCAYO</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200</w:t>
            </w:r>
          </w:p>
        </w:tc>
        <w:tc>
          <w:tcPr>
            <w:tcW w:w="3390" w:type="dxa"/>
            <w:gridSpan w:val="2"/>
            <w:tcBorders>
              <w:top w:val="single" w:sz="4" w:space="0" w:color="auto"/>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AV. JULIO JARAMILLO CURVA DE RETORNO</w:t>
            </w:r>
          </w:p>
        </w:tc>
      </w:tr>
      <w:tr w:rsidR="00AC61FF" w:rsidRPr="00136E94" w:rsidTr="003D05D3">
        <w:trPr>
          <w:gridAfter w:val="2"/>
          <w:wAfter w:w="4875" w:type="dxa"/>
          <w:trHeight w:val="499"/>
        </w:trPr>
        <w:tc>
          <w:tcPr>
            <w:tcW w:w="363" w:type="dxa"/>
            <w:tcBorders>
              <w:top w:val="nil"/>
              <w:left w:val="single" w:sz="4" w:space="0" w:color="auto"/>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4</w:t>
            </w:r>
          </w:p>
        </w:tc>
        <w:tc>
          <w:tcPr>
            <w:tcW w:w="3480" w:type="dxa"/>
            <w:tcBorders>
              <w:top w:val="nil"/>
              <w:left w:val="nil"/>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FERAUD GUZMÁN</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130</w:t>
            </w:r>
          </w:p>
        </w:tc>
        <w:tc>
          <w:tcPr>
            <w:tcW w:w="3390" w:type="dxa"/>
            <w:gridSpan w:val="2"/>
            <w:tcBorders>
              <w:top w:val="single" w:sz="4" w:space="0" w:color="auto"/>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AV. JULIO JARAMILLO HASTA CALLE CUEVA CELI</w:t>
            </w:r>
          </w:p>
        </w:tc>
      </w:tr>
      <w:tr w:rsidR="00AC61FF" w:rsidRPr="00136E94" w:rsidTr="003D05D3">
        <w:trPr>
          <w:gridAfter w:val="2"/>
          <w:wAfter w:w="4875" w:type="dxa"/>
          <w:trHeight w:val="499"/>
        </w:trPr>
        <w:tc>
          <w:tcPr>
            <w:tcW w:w="363" w:type="dxa"/>
            <w:tcBorders>
              <w:top w:val="nil"/>
              <w:left w:val="single" w:sz="4" w:space="0" w:color="auto"/>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5</w:t>
            </w:r>
          </w:p>
        </w:tc>
        <w:tc>
          <w:tcPr>
            <w:tcW w:w="3480" w:type="dxa"/>
            <w:tcBorders>
              <w:top w:val="nil"/>
              <w:left w:val="nil"/>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CARLOS TORO LEMA</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730</w:t>
            </w:r>
          </w:p>
        </w:tc>
        <w:tc>
          <w:tcPr>
            <w:tcW w:w="3390" w:type="dxa"/>
            <w:gridSpan w:val="2"/>
            <w:tcBorders>
              <w:top w:val="single" w:sz="4" w:space="0" w:color="auto"/>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AV. JULIO JARAMILLO HASTA LA CALLE PÉDRO HECHEVERRÍA</w:t>
            </w:r>
          </w:p>
        </w:tc>
      </w:tr>
      <w:tr w:rsidR="00AC61FF" w:rsidRPr="00136E94" w:rsidTr="003D05D3">
        <w:trPr>
          <w:gridAfter w:val="2"/>
          <w:wAfter w:w="4875" w:type="dxa"/>
          <w:trHeight w:val="499"/>
        </w:trPr>
        <w:tc>
          <w:tcPr>
            <w:tcW w:w="363" w:type="dxa"/>
            <w:tcBorders>
              <w:top w:val="nil"/>
              <w:left w:val="single" w:sz="4" w:space="0" w:color="auto"/>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6</w:t>
            </w:r>
          </w:p>
        </w:tc>
        <w:tc>
          <w:tcPr>
            <w:tcW w:w="3480" w:type="dxa"/>
            <w:tcBorders>
              <w:top w:val="nil"/>
              <w:left w:val="nil"/>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JORGE ARAUJO CHIRIBOGA</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830</w:t>
            </w:r>
          </w:p>
        </w:tc>
        <w:tc>
          <w:tcPr>
            <w:tcW w:w="3390" w:type="dxa"/>
            <w:gridSpan w:val="2"/>
            <w:tcBorders>
              <w:top w:val="single" w:sz="4" w:space="0" w:color="auto"/>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DOS TRAMOS 1.- AV. JULIO JARAMILLO HASTA LA CURVA DE RETORNO, 2.- AV. JULIO JARAMILLO HASTA AV. ALBERTO VALENCIA</w:t>
            </w:r>
          </w:p>
        </w:tc>
      </w:tr>
      <w:tr w:rsidR="00AC61FF" w:rsidRPr="00136E94" w:rsidTr="003D05D3">
        <w:trPr>
          <w:gridAfter w:val="2"/>
          <w:wAfter w:w="4875" w:type="dxa"/>
          <w:trHeight w:val="499"/>
        </w:trPr>
        <w:tc>
          <w:tcPr>
            <w:tcW w:w="363" w:type="dxa"/>
            <w:tcBorders>
              <w:top w:val="single" w:sz="4" w:space="0" w:color="auto"/>
              <w:left w:val="single" w:sz="4" w:space="0" w:color="auto"/>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7</w:t>
            </w:r>
          </w:p>
        </w:tc>
        <w:tc>
          <w:tcPr>
            <w:tcW w:w="3480" w:type="dxa"/>
            <w:tcBorders>
              <w:top w:val="single" w:sz="4" w:space="0" w:color="auto"/>
              <w:left w:val="nil"/>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NICO GÓMEZ</w:t>
            </w:r>
          </w:p>
        </w:tc>
        <w:tc>
          <w:tcPr>
            <w:tcW w:w="1417" w:type="dxa"/>
            <w:tcBorders>
              <w:top w:val="single" w:sz="4" w:space="0" w:color="auto"/>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70</w:t>
            </w:r>
          </w:p>
        </w:tc>
        <w:tc>
          <w:tcPr>
            <w:tcW w:w="3390" w:type="dxa"/>
            <w:gridSpan w:val="2"/>
            <w:tcBorders>
              <w:top w:val="single" w:sz="4" w:space="0" w:color="auto"/>
              <w:left w:val="single" w:sz="4" w:space="0" w:color="auto"/>
              <w:bottom w:val="single" w:sz="4" w:space="0" w:color="auto"/>
              <w:right w:val="single" w:sz="4" w:space="0" w:color="auto"/>
            </w:tcBorders>
            <w:vAlign w:val="center"/>
            <w:hideMark/>
          </w:tcPr>
          <w:p w:rsidR="00AC61FF" w:rsidRPr="00136E94" w:rsidRDefault="00AC61FF" w:rsidP="00136E94">
            <w:pPr>
              <w:rPr>
                <w:rFonts w:ascii="Century Gothic" w:hAnsi="Century Gothic" w:cs="Times New Roman"/>
                <w:sz w:val="20"/>
                <w:szCs w:val="20"/>
                <w:lang w:eastAsia="es-EC"/>
              </w:rPr>
            </w:pPr>
            <w:r w:rsidRPr="00136E94">
              <w:rPr>
                <w:rFonts w:ascii="Century Gothic" w:hAnsi="Century Gothic" w:cs="Times New Roman"/>
                <w:sz w:val="20"/>
                <w:szCs w:val="20"/>
                <w:lang w:eastAsia="es-EC"/>
              </w:rPr>
              <w:t>AV. JULIO CÉSAR CAÑAR</w:t>
            </w:r>
          </w:p>
        </w:tc>
      </w:tr>
      <w:tr w:rsidR="00AC61FF" w:rsidRPr="00136E94" w:rsidTr="003D05D3">
        <w:trPr>
          <w:gridAfter w:val="2"/>
          <w:wAfter w:w="4875" w:type="dxa"/>
          <w:trHeight w:val="499"/>
        </w:trPr>
        <w:tc>
          <w:tcPr>
            <w:tcW w:w="363" w:type="dxa"/>
            <w:tcBorders>
              <w:top w:val="single" w:sz="4" w:space="0" w:color="auto"/>
              <w:left w:val="single" w:sz="4" w:space="0" w:color="auto"/>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8</w:t>
            </w:r>
          </w:p>
        </w:tc>
        <w:tc>
          <w:tcPr>
            <w:tcW w:w="3480" w:type="dxa"/>
            <w:tcBorders>
              <w:top w:val="single" w:sz="4" w:space="0" w:color="auto"/>
              <w:left w:val="nil"/>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VINICIO BEDOYA</w:t>
            </w:r>
          </w:p>
        </w:tc>
        <w:tc>
          <w:tcPr>
            <w:tcW w:w="1417" w:type="dxa"/>
            <w:tcBorders>
              <w:top w:val="single" w:sz="4" w:space="0" w:color="auto"/>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550</w:t>
            </w:r>
          </w:p>
        </w:tc>
        <w:tc>
          <w:tcPr>
            <w:tcW w:w="3390" w:type="dxa"/>
            <w:gridSpan w:val="2"/>
            <w:tcBorders>
              <w:top w:val="single" w:sz="4" w:space="0" w:color="auto"/>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AV JULIO CÉSAR CAÑAR HASTA LA AV. CARLOS RUBIRA INFANTE</w:t>
            </w:r>
          </w:p>
        </w:tc>
      </w:tr>
      <w:tr w:rsidR="00AC61FF" w:rsidRPr="00136E94" w:rsidTr="003D05D3">
        <w:trPr>
          <w:gridAfter w:val="2"/>
          <w:wAfter w:w="4875" w:type="dxa"/>
          <w:trHeight w:val="499"/>
        </w:trPr>
        <w:tc>
          <w:tcPr>
            <w:tcW w:w="363" w:type="dxa"/>
            <w:tcBorders>
              <w:top w:val="single" w:sz="4" w:space="0" w:color="auto"/>
              <w:left w:val="single" w:sz="4" w:space="0" w:color="auto"/>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9</w:t>
            </w:r>
          </w:p>
        </w:tc>
        <w:tc>
          <w:tcPr>
            <w:tcW w:w="3480" w:type="dxa"/>
            <w:tcBorders>
              <w:top w:val="single" w:sz="4" w:space="0" w:color="auto"/>
              <w:left w:val="nil"/>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PASAJE SIN NOMBRE</w:t>
            </w:r>
          </w:p>
        </w:tc>
        <w:tc>
          <w:tcPr>
            <w:tcW w:w="1417" w:type="dxa"/>
            <w:tcBorders>
              <w:top w:val="single" w:sz="4" w:space="0" w:color="auto"/>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90</w:t>
            </w:r>
          </w:p>
        </w:tc>
        <w:tc>
          <w:tcPr>
            <w:tcW w:w="3390" w:type="dxa"/>
            <w:gridSpan w:val="2"/>
            <w:tcBorders>
              <w:top w:val="single" w:sz="4" w:space="0" w:color="auto"/>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LA CALLE CORSINO DURÁN HASTA LA CALLE ANTONIO PLAZA</w:t>
            </w:r>
          </w:p>
        </w:tc>
      </w:tr>
      <w:tr w:rsidR="00AC61FF" w:rsidRPr="00136E94" w:rsidTr="003D05D3">
        <w:trPr>
          <w:gridAfter w:val="2"/>
          <w:wAfter w:w="4875" w:type="dxa"/>
          <w:trHeight w:val="499"/>
        </w:trPr>
        <w:tc>
          <w:tcPr>
            <w:tcW w:w="363" w:type="dxa"/>
            <w:tcBorders>
              <w:top w:val="single" w:sz="4" w:space="0" w:color="auto"/>
              <w:left w:val="single" w:sz="4" w:space="0" w:color="auto"/>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10</w:t>
            </w:r>
          </w:p>
        </w:tc>
        <w:tc>
          <w:tcPr>
            <w:tcW w:w="3480" w:type="dxa"/>
            <w:tcBorders>
              <w:top w:val="single" w:sz="4" w:space="0" w:color="auto"/>
              <w:left w:val="nil"/>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CORSINO DURÁN</w:t>
            </w:r>
          </w:p>
        </w:tc>
        <w:tc>
          <w:tcPr>
            <w:tcW w:w="1417" w:type="dxa"/>
            <w:tcBorders>
              <w:top w:val="single" w:sz="4" w:space="0" w:color="auto"/>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540</w:t>
            </w:r>
          </w:p>
        </w:tc>
        <w:tc>
          <w:tcPr>
            <w:tcW w:w="3390" w:type="dxa"/>
            <w:gridSpan w:val="2"/>
            <w:tcBorders>
              <w:top w:val="single" w:sz="4" w:space="0" w:color="auto"/>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CALLE AMABLE ORTÍZ HASTA LA CURVA DE RETORNO</w:t>
            </w:r>
          </w:p>
        </w:tc>
      </w:tr>
      <w:tr w:rsidR="00AC61FF" w:rsidRPr="00136E94" w:rsidTr="003D05D3">
        <w:trPr>
          <w:gridAfter w:val="2"/>
          <w:wAfter w:w="4875" w:type="dxa"/>
          <w:trHeight w:val="499"/>
        </w:trPr>
        <w:tc>
          <w:tcPr>
            <w:tcW w:w="363" w:type="dxa"/>
            <w:tcBorders>
              <w:top w:val="nil"/>
              <w:left w:val="single" w:sz="4" w:space="0" w:color="auto"/>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11</w:t>
            </w:r>
          </w:p>
        </w:tc>
        <w:tc>
          <w:tcPr>
            <w:tcW w:w="3480" w:type="dxa"/>
            <w:tcBorders>
              <w:top w:val="nil"/>
              <w:left w:val="nil"/>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ANTONIO PLAZA</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340</w:t>
            </w:r>
          </w:p>
        </w:tc>
        <w:tc>
          <w:tcPr>
            <w:tcW w:w="3390" w:type="dxa"/>
            <w:gridSpan w:val="2"/>
            <w:tcBorders>
              <w:top w:val="single" w:sz="4" w:space="0" w:color="auto"/>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LA CALLE TULIO HIDROVO HASTA LA CALLE AMABLE ORTÍZ</w:t>
            </w:r>
          </w:p>
        </w:tc>
      </w:tr>
      <w:tr w:rsidR="00AC61FF" w:rsidRPr="00136E94" w:rsidTr="003D05D3">
        <w:trPr>
          <w:gridAfter w:val="2"/>
          <w:wAfter w:w="4875" w:type="dxa"/>
          <w:trHeight w:val="499"/>
        </w:trPr>
        <w:tc>
          <w:tcPr>
            <w:tcW w:w="363" w:type="dxa"/>
            <w:tcBorders>
              <w:top w:val="nil"/>
              <w:left w:val="single" w:sz="4" w:space="0" w:color="auto"/>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12</w:t>
            </w:r>
          </w:p>
        </w:tc>
        <w:tc>
          <w:tcPr>
            <w:tcW w:w="3480" w:type="dxa"/>
            <w:tcBorders>
              <w:top w:val="nil"/>
              <w:left w:val="nil"/>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ARIZAGA TORAL</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310</w:t>
            </w:r>
          </w:p>
        </w:tc>
        <w:tc>
          <w:tcPr>
            <w:tcW w:w="3390" w:type="dxa"/>
            <w:gridSpan w:val="2"/>
            <w:tcBorders>
              <w:top w:val="single" w:sz="4" w:space="0" w:color="auto"/>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LA CALLE TULIO HIDROVO HASTA LA CURVA DE RETORNO</w:t>
            </w:r>
          </w:p>
        </w:tc>
      </w:tr>
      <w:tr w:rsidR="00AC61FF" w:rsidRPr="00136E94" w:rsidTr="003D05D3">
        <w:trPr>
          <w:gridAfter w:val="2"/>
          <w:wAfter w:w="4875" w:type="dxa"/>
          <w:trHeight w:val="499"/>
        </w:trPr>
        <w:tc>
          <w:tcPr>
            <w:tcW w:w="363" w:type="dxa"/>
            <w:tcBorders>
              <w:top w:val="nil"/>
              <w:left w:val="single" w:sz="4" w:space="0" w:color="auto"/>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13</w:t>
            </w:r>
          </w:p>
        </w:tc>
        <w:tc>
          <w:tcPr>
            <w:tcW w:w="3480" w:type="dxa"/>
            <w:tcBorders>
              <w:top w:val="nil"/>
              <w:left w:val="nil"/>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ALBERTO VALDIVIEZO</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300</w:t>
            </w:r>
          </w:p>
        </w:tc>
        <w:tc>
          <w:tcPr>
            <w:tcW w:w="3390" w:type="dxa"/>
            <w:gridSpan w:val="2"/>
            <w:tcBorders>
              <w:top w:val="single" w:sz="4" w:space="0" w:color="auto"/>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AV. BOLIVARIANA HASTA LA CALLE TULIO HIDROVO</w:t>
            </w:r>
          </w:p>
        </w:tc>
      </w:tr>
      <w:tr w:rsidR="00AC61FF" w:rsidRPr="00136E94" w:rsidTr="003D05D3">
        <w:trPr>
          <w:gridAfter w:val="2"/>
          <w:wAfter w:w="4875" w:type="dxa"/>
          <w:trHeight w:val="499"/>
        </w:trPr>
        <w:tc>
          <w:tcPr>
            <w:tcW w:w="363" w:type="dxa"/>
            <w:tcBorders>
              <w:top w:val="nil"/>
              <w:left w:val="single" w:sz="4" w:space="0" w:color="auto"/>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14</w:t>
            </w:r>
          </w:p>
        </w:tc>
        <w:tc>
          <w:tcPr>
            <w:tcW w:w="3480" w:type="dxa"/>
            <w:tcBorders>
              <w:top w:val="nil"/>
              <w:left w:val="nil"/>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SERAFÍN PULGAR</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200</w:t>
            </w:r>
          </w:p>
        </w:tc>
        <w:tc>
          <w:tcPr>
            <w:tcW w:w="3390" w:type="dxa"/>
            <w:gridSpan w:val="2"/>
            <w:tcBorders>
              <w:top w:val="single" w:sz="4" w:space="0" w:color="auto"/>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LA CALLE TULIO HIDROVO HASTA LA CALLE AMABLE ORTÍZ</w:t>
            </w:r>
          </w:p>
        </w:tc>
      </w:tr>
      <w:tr w:rsidR="00AC61FF" w:rsidRPr="00136E94" w:rsidTr="003D05D3">
        <w:trPr>
          <w:gridAfter w:val="2"/>
          <w:wAfter w:w="4875" w:type="dxa"/>
          <w:trHeight w:val="499"/>
        </w:trPr>
        <w:tc>
          <w:tcPr>
            <w:tcW w:w="363" w:type="dxa"/>
            <w:tcBorders>
              <w:top w:val="nil"/>
              <w:left w:val="single" w:sz="4" w:space="0" w:color="auto"/>
              <w:bottom w:val="nil"/>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15</w:t>
            </w:r>
          </w:p>
        </w:tc>
        <w:tc>
          <w:tcPr>
            <w:tcW w:w="3480" w:type="dxa"/>
            <w:tcBorders>
              <w:top w:val="nil"/>
              <w:left w:val="nil"/>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VÍCTOR SALGADO</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135</w:t>
            </w:r>
          </w:p>
        </w:tc>
        <w:tc>
          <w:tcPr>
            <w:tcW w:w="3390" w:type="dxa"/>
            <w:gridSpan w:val="2"/>
            <w:tcBorders>
              <w:top w:val="single" w:sz="4" w:space="0" w:color="auto"/>
              <w:left w:val="single" w:sz="4" w:space="0" w:color="auto"/>
              <w:bottom w:val="single" w:sz="4" w:space="0" w:color="auto"/>
              <w:right w:val="single" w:sz="4" w:space="0" w:color="000000"/>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LA CALLE MENDOZA MOREIRA HASTA LA CURVA DE RETORNO</w:t>
            </w:r>
          </w:p>
        </w:tc>
      </w:tr>
      <w:tr w:rsidR="00AC61FF" w:rsidRPr="00136E94" w:rsidTr="003D05D3">
        <w:trPr>
          <w:gridAfter w:val="2"/>
          <w:wAfter w:w="4875" w:type="dxa"/>
          <w:trHeight w:val="499"/>
        </w:trPr>
        <w:tc>
          <w:tcPr>
            <w:tcW w:w="363" w:type="dxa"/>
            <w:tcBorders>
              <w:top w:val="single" w:sz="4" w:space="0" w:color="auto"/>
              <w:left w:val="single" w:sz="4" w:space="0" w:color="auto"/>
              <w:bottom w:val="nil"/>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16</w:t>
            </w:r>
          </w:p>
        </w:tc>
        <w:tc>
          <w:tcPr>
            <w:tcW w:w="3480" w:type="dxa"/>
            <w:tcBorders>
              <w:top w:val="nil"/>
              <w:left w:val="nil"/>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PEDRO INGAVÉLEZ</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400</w:t>
            </w:r>
          </w:p>
        </w:tc>
        <w:tc>
          <w:tcPr>
            <w:tcW w:w="3390" w:type="dxa"/>
            <w:gridSpan w:val="2"/>
            <w:tcBorders>
              <w:top w:val="single" w:sz="4" w:space="0" w:color="auto"/>
              <w:left w:val="single" w:sz="4" w:space="0" w:color="auto"/>
              <w:bottom w:val="single" w:sz="4" w:space="0" w:color="auto"/>
              <w:right w:val="single" w:sz="4" w:space="0" w:color="000000"/>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LA CALLE NELSON DUEÑAS HASTA LA CALLE ARIZAGA TORAL</w:t>
            </w:r>
          </w:p>
        </w:tc>
      </w:tr>
      <w:tr w:rsidR="00AC61FF" w:rsidRPr="00136E94" w:rsidTr="003D05D3">
        <w:trPr>
          <w:gridAfter w:val="2"/>
          <w:wAfter w:w="4875" w:type="dxa"/>
          <w:trHeight w:val="499"/>
        </w:trPr>
        <w:tc>
          <w:tcPr>
            <w:tcW w:w="363" w:type="dxa"/>
            <w:tcBorders>
              <w:top w:val="single" w:sz="4" w:space="0" w:color="auto"/>
              <w:left w:val="single" w:sz="4" w:space="0" w:color="auto"/>
              <w:bottom w:val="nil"/>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17</w:t>
            </w:r>
          </w:p>
        </w:tc>
        <w:tc>
          <w:tcPr>
            <w:tcW w:w="3480" w:type="dxa"/>
            <w:tcBorders>
              <w:top w:val="nil"/>
              <w:left w:val="nil"/>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MENDOZA MOREIRA</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310</w:t>
            </w:r>
          </w:p>
        </w:tc>
        <w:tc>
          <w:tcPr>
            <w:tcW w:w="3390" w:type="dxa"/>
            <w:gridSpan w:val="2"/>
            <w:tcBorders>
              <w:top w:val="single" w:sz="4" w:space="0" w:color="auto"/>
              <w:left w:val="single" w:sz="4" w:space="0" w:color="auto"/>
              <w:bottom w:val="single" w:sz="4" w:space="0" w:color="auto"/>
              <w:right w:val="single" w:sz="4" w:space="0" w:color="000000"/>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LA CALLE PEDRO ECHEVERRÍA HASTA LA CALLE VÍCTOR SALGADO</w:t>
            </w:r>
          </w:p>
        </w:tc>
      </w:tr>
      <w:tr w:rsidR="00AC61FF" w:rsidRPr="00136E94" w:rsidTr="003D05D3">
        <w:trPr>
          <w:gridAfter w:val="2"/>
          <w:wAfter w:w="4875" w:type="dxa"/>
          <w:trHeight w:val="499"/>
        </w:trPr>
        <w:tc>
          <w:tcPr>
            <w:tcW w:w="363" w:type="dxa"/>
            <w:tcBorders>
              <w:top w:val="single" w:sz="4" w:space="0" w:color="auto"/>
              <w:left w:val="single" w:sz="4" w:space="0" w:color="auto"/>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18</w:t>
            </w:r>
          </w:p>
        </w:tc>
        <w:tc>
          <w:tcPr>
            <w:tcW w:w="3480" w:type="dxa"/>
            <w:tcBorders>
              <w:top w:val="nil"/>
              <w:left w:val="nil"/>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LAURO DÁVILA</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200</w:t>
            </w:r>
          </w:p>
        </w:tc>
        <w:tc>
          <w:tcPr>
            <w:tcW w:w="3390" w:type="dxa"/>
            <w:gridSpan w:val="2"/>
            <w:tcBorders>
              <w:top w:val="single" w:sz="4" w:space="0" w:color="auto"/>
              <w:left w:val="single" w:sz="4" w:space="0" w:color="auto"/>
              <w:bottom w:val="single" w:sz="4" w:space="0" w:color="auto"/>
              <w:right w:val="single" w:sz="4" w:space="0" w:color="000000"/>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AV LUIS ANÍBAL GRANJA HASTA LA AV. ATAHUALPA</w:t>
            </w:r>
          </w:p>
        </w:tc>
      </w:tr>
      <w:tr w:rsidR="00AC61FF" w:rsidRPr="00136E94" w:rsidTr="003D05D3">
        <w:trPr>
          <w:gridAfter w:val="2"/>
          <w:wAfter w:w="4875" w:type="dxa"/>
          <w:trHeight w:val="499"/>
        </w:trPr>
        <w:tc>
          <w:tcPr>
            <w:tcW w:w="363" w:type="dxa"/>
            <w:tcBorders>
              <w:top w:val="nil"/>
              <w:left w:val="single" w:sz="4" w:space="0" w:color="auto"/>
              <w:bottom w:val="single" w:sz="4" w:space="0" w:color="auto"/>
              <w:right w:val="nil"/>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19</w:t>
            </w:r>
          </w:p>
        </w:tc>
        <w:tc>
          <w:tcPr>
            <w:tcW w:w="3480" w:type="dxa"/>
            <w:tcBorders>
              <w:top w:val="nil"/>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TORONTO</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160</w:t>
            </w:r>
          </w:p>
        </w:tc>
        <w:tc>
          <w:tcPr>
            <w:tcW w:w="3390" w:type="dxa"/>
            <w:gridSpan w:val="2"/>
            <w:tcBorders>
              <w:top w:val="single" w:sz="4" w:space="0" w:color="auto"/>
              <w:left w:val="single" w:sz="4" w:space="0" w:color="auto"/>
              <w:bottom w:val="single" w:sz="4" w:space="0" w:color="auto"/>
              <w:right w:val="single" w:sz="4" w:space="0" w:color="000000"/>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INTERSECCIÓN CALLE NEW YORK</w:t>
            </w:r>
          </w:p>
        </w:tc>
      </w:tr>
      <w:tr w:rsidR="00AC61FF" w:rsidRPr="00136E94" w:rsidTr="003D05D3">
        <w:trPr>
          <w:gridAfter w:val="2"/>
          <w:wAfter w:w="4875" w:type="dxa"/>
          <w:trHeight w:val="499"/>
        </w:trPr>
        <w:tc>
          <w:tcPr>
            <w:tcW w:w="363" w:type="dxa"/>
            <w:tcBorders>
              <w:top w:val="nil"/>
              <w:left w:val="single" w:sz="4" w:space="0" w:color="auto"/>
              <w:bottom w:val="single" w:sz="4" w:space="0" w:color="auto"/>
              <w:right w:val="nil"/>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lastRenderedPageBreak/>
              <w:t>20</w:t>
            </w:r>
          </w:p>
        </w:tc>
        <w:tc>
          <w:tcPr>
            <w:tcW w:w="3480" w:type="dxa"/>
            <w:tcBorders>
              <w:top w:val="nil"/>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HERMANO MIGUEL</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300</w:t>
            </w:r>
          </w:p>
        </w:tc>
        <w:tc>
          <w:tcPr>
            <w:tcW w:w="3390" w:type="dxa"/>
            <w:gridSpan w:val="2"/>
            <w:tcBorders>
              <w:top w:val="single" w:sz="4" w:space="0" w:color="auto"/>
              <w:left w:val="single" w:sz="4" w:space="0" w:color="auto"/>
              <w:bottom w:val="single" w:sz="4" w:space="0" w:color="auto"/>
              <w:right w:val="single" w:sz="4" w:space="0" w:color="000000"/>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LA CALLE FRANCO DÁVILA HASTA LA CALLE BEDÓN</w:t>
            </w:r>
          </w:p>
        </w:tc>
      </w:tr>
      <w:tr w:rsidR="00AC61FF" w:rsidRPr="00136E94" w:rsidTr="003D05D3">
        <w:trPr>
          <w:gridAfter w:val="2"/>
          <w:wAfter w:w="4875" w:type="dxa"/>
          <w:trHeight w:val="499"/>
        </w:trPr>
        <w:tc>
          <w:tcPr>
            <w:tcW w:w="363" w:type="dxa"/>
            <w:tcBorders>
              <w:top w:val="nil"/>
              <w:left w:val="single" w:sz="4" w:space="0" w:color="auto"/>
              <w:bottom w:val="single" w:sz="4" w:space="0" w:color="auto"/>
              <w:right w:val="nil"/>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21</w:t>
            </w:r>
          </w:p>
        </w:tc>
        <w:tc>
          <w:tcPr>
            <w:tcW w:w="3480" w:type="dxa"/>
            <w:tcBorders>
              <w:top w:val="nil"/>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BLASCO IBAÑEZ</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230</w:t>
            </w:r>
          </w:p>
        </w:tc>
        <w:tc>
          <w:tcPr>
            <w:tcW w:w="3390" w:type="dxa"/>
            <w:gridSpan w:val="2"/>
            <w:tcBorders>
              <w:top w:val="single" w:sz="4" w:space="0" w:color="auto"/>
              <w:left w:val="single" w:sz="4" w:space="0" w:color="auto"/>
              <w:bottom w:val="single" w:sz="4" w:space="0" w:color="auto"/>
              <w:right w:val="single" w:sz="4" w:space="0" w:color="000000"/>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LA CALLE ANTONIO CLAVIJO HASTA LA CALLE DELIBES</w:t>
            </w:r>
          </w:p>
        </w:tc>
      </w:tr>
      <w:tr w:rsidR="00AC61FF" w:rsidRPr="00136E94" w:rsidTr="003D05D3">
        <w:trPr>
          <w:gridAfter w:val="2"/>
          <w:wAfter w:w="4875" w:type="dxa"/>
          <w:trHeight w:val="499"/>
        </w:trPr>
        <w:tc>
          <w:tcPr>
            <w:tcW w:w="363" w:type="dxa"/>
            <w:tcBorders>
              <w:top w:val="nil"/>
              <w:left w:val="single" w:sz="4" w:space="0" w:color="auto"/>
              <w:bottom w:val="single" w:sz="4" w:space="0" w:color="auto"/>
              <w:right w:val="nil"/>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22</w:t>
            </w:r>
          </w:p>
        </w:tc>
        <w:tc>
          <w:tcPr>
            <w:tcW w:w="3480" w:type="dxa"/>
            <w:tcBorders>
              <w:top w:val="nil"/>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LENIN IPIALES</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160</w:t>
            </w:r>
          </w:p>
        </w:tc>
        <w:tc>
          <w:tcPr>
            <w:tcW w:w="3390" w:type="dxa"/>
            <w:gridSpan w:val="2"/>
            <w:tcBorders>
              <w:top w:val="single" w:sz="4" w:space="0" w:color="auto"/>
              <w:left w:val="single" w:sz="4" w:space="0" w:color="auto"/>
              <w:bottom w:val="single" w:sz="4" w:space="0" w:color="auto"/>
              <w:right w:val="single" w:sz="4" w:space="0" w:color="000000"/>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LA CALLE ANTONIO CLAVIJO HASTA LA CALLE RAMÓN JIMENEZ</w:t>
            </w:r>
          </w:p>
        </w:tc>
      </w:tr>
      <w:tr w:rsidR="00AC61FF" w:rsidRPr="00136E94" w:rsidTr="003D05D3">
        <w:trPr>
          <w:gridAfter w:val="2"/>
          <w:wAfter w:w="4875" w:type="dxa"/>
          <w:trHeight w:val="499"/>
        </w:trPr>
        <w:tc>
          <w:tcPr>
            <w:tcW w:w="363" w:type="dxa"/>
            <w:tcBorders>
              <w:top w:val="nil"/>
              <w:left w:val="single" w:sz="4" w:space="0" w:color="auto"/>
              <w:bottom w:val="single" w:sz="4" w:space="0" w:color="auto"/>
              <w:right w:val="nil"/>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23</w:t>
            </w:r>
          </w:p>
        </w:tc>
        <w:tc>
          <w:tcPr>
            <w:tcW w:w="3480" w:type="dxa"/>
            <w:tcBorders>
              <w:top w:val="nil"/>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VERA SANTOS</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280</w:t>
            </w:r>
          </w:p>
        </w:tc>
        <w:tc>
          <w:tcPr>
            <w:tcW w:w="3390" w:type="dxa"/>
            <w:gridSpan w:val="2"/>
            <w:tcBorders>
              <w:top w:val="single" w:sz="4" w:space="0" w:color="auto"/>
              <w:left w:val="single" w:sz="4" w:space="0" w:color="auto"/>
              <w:bottom w:val="single" w:sz="4" w:space="0" w:color="auto"/>
              <w:right w:val="single" w:sz="4" w:space="0" w:color="000000"/>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LA CALLE ÁNGEL RIVADENEIRA HASTA LA CALLE GARZÓN UBIDIA</w:t>
            </w:r>
          </w:p>
        </w:tc>
      </w:tr>
      <w:tr w:rsidR="00AC61FF" w:rsidRPr="00136E94" w:rsidTr="003D05D3">
        <w:trPr>
          <w:gridAfter w:val="2"/>
          <w:wAfter w:w="4875" w:type="dxa"/>
          <w:trHeight w:val="499"/>
        </w:trPr>
        <w:tc>
          <w:tcPr>
            <w:tcW w:w="363" w:type="dxa"/>
            <w:tcBorders>
              <w:top w:val="nil"/>
              <w:left w:val="single" w:sz="4" w:space="0" w:color="auto"/>
              <w:bottom w:val="single" w:sz="4" w:space="0" w:color="auto"/>
              <w:right w:val="nil"/>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24</w:t>
            </w:r>
          </w:p>
        </w:tc>
        <w:tc>
          <w:tcPr>
            <w:tcW w:w="3480" w:type="dxa"/>
            <w:tcBorders>
              <w:top w:val="nil"/>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LOS NECTARINOS</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180</w:t>
            </w:r>
          </w:p>
        </w:tc>
        <w:tc>
          <w:tcPr>
            <w:tcW w:w="3390" w:type="dxa"/>
            <w:gridSpan w:val="2"/>
            <w:tcBorders>
              <w:top w:val="single" w:sz="4" w:space="0" w:color="auto"/>
              <w:left w:val="single" w:sz="4" w:space="0" w:color="auto"/>
              <w:bottom w:val="single" w:sz="4" w:space="0" w:color="auto"/>
              <w:right w:val="single" w:sz="4" w:space="0" w:color="000000"/>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TRAMO COMPLETO</w:t>
            </w:r>
          </w:p>
        </w:tc>
      </w:tr>
      <w:tr w:rsidR="00AC61FF" w:rsidRPr="00136E94" w:rsidTr="003D05D3">
        <w:trPr>
          <w:gridAfter w:val="2"/>
          <w:wAfter w:w="4875" w:type="dxa"/>
          <w:trHeight w:val="499"/>
        </w:trPr>
        <w:tc>
          <w:tcPr>
            <w:tcW w:w="363" w:type="dxa"/>
            <w:tcBorders>
              <w:top w:val="nil"/>
              <w:left w:val="single" w:sz="4" w:space="0" w:color="auto"/>
              <w:bottom w:val="single" w:sz="4" w:space="0" w:color="auto"/>
              <w:right w:val="nil"/>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25</w:t>
            </w:r>
          </w:p>
        </w:tc>
        <w:tc>
          <w:tcPr>
            <w:tcW w:w="3480" w:type="dxa"/>
            <w:tcBorders>
              <w:top w:val="nil"/>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RAMÓN JIMENEZ</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106</w:t>
            </w:r>
          </w:p>
        </w:tc>
        <w:tc>
          <w:tcPr>
            <w:tcW w:w="3390" w:type="dxa"/>
            <w:gridSpan w:val="2"/>
            <w:tcBorders>
              <w:top w:val="single" w:sz="4" w:space="0" w:color="auto"/>
              <w:left w:val="single" w:sz="4" w:space="0" w:color="auto"/>
              <w:bottom w:val="single" w:sz="4" w:space="0" w:color="auto"/>
              <w:right w:val="single" w:sz="4" w:space="0" w:color="000000"/>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LA CALLE MANUEL QUINTANA HASTA LA CALLE BLASCO IBAÑEZ</w:t>
            </w:r>
          </w:p>
        </w:tc>
      </w:tr>
      <w:tr w:rsidR="00AC61FF" w:rsidRPr="00136E94" w:rsidTr="003D05D3">
        <w:trPr>
          <w:gridAfter w:val="2"/>
          <w:wAfter w:w="4875" w:type="dxa"/>
          <w:trHeight w:val="499"/>
        </w:trPr>
        <w:tc>
          <w:tcPr>
            <w:tcW w:w="363" w:type="dxa"/>
            <w:tcBorders>
              <w:top w:val="nil"/>
              <w:left w:val="single" w:sz="4" w:space="0" w:color="auto"/>
              <w:bottom w:val="single" w:sz="4" w:space="0" w:color="auto"/>
              <w:right w:val="nil"/>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26</w:t>
            </w:r>
          </w:p>
        </w:tc>
        <w:tc>
          <w:tcPr>
            <w:tcW w:w="3480" w:type="dxa"/>
            <w:tcBorders>
              <w:top w:val="nil"/>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CRISTOBAL OJEDA DÁVILA</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820</w:t>
            </w:r>
          </w:p>
        </w:tc>
        <w:tc>
          <w:tcPr>
            <w:tcW w:w="3390" w:type="dxa"/>
            <w:gridSpan w:val="2"/>
            <w:tcBorders>
              <w:top w:val="single" w:sz="4" w:space="0" w:color="auto"/>
              <w:left w:val="single" w:sz="4" w:space="0" w:color="auto"/>
              <w:bottom w:val="single" w:sz="4" w:space="0" w:color="auto"/>
              <w:right w:val="single" w:sz="4" w:space="0" w:color="000000"/>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LA AV. BOLIVARIANA HASTA LA AV. JULIO CÉSAR CAÑAR</w:t>
            </w:r>
          </w:p>
        </w:tc>
      </w:tr>
      <w:tr w:rsidR="00AC61FF" w:rsidRPr="00136E94" w:rsidTr="003D05D3">
        <w:trPr>
          <w:gridAfter w:val="2"/>
          <w:wAfter w:w="4875" w:type="dxa"/>
          <w:trHeight w:val="499"/>
        </w:trPr>
        <w:tc>
          <w:tcPr>
            <w:tcW w:w="363" w:type="dxa"/>
            <w:tcBorders>
              <w:top w:val="nil"/>
              <w:left w:val="single" w:sz="4" w:space="0" w:color="auto"/>
              <w:bottom w:val="single" w:sz="4" w:space="0" w:color="auto"/>
              <w:right w:val="nil"/>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27</w:t>
            </w:r>
          </w:p>
        </w:tc>
        <w:tc>
          <w:tcPr>
            <w:tcW w:w="3480" w:type="dxa"/>
            <w:tcBorders>
              <w:top w:val="nil"/>
              <w:left w:val="single" w:sz="4" w:space="0" w:color="auto"/>
              <w:bottom w:val="single" w:sz="4" w:space="0" w:color="auto"/>
              <w:right w:val="single" w:sz="4" w:space="0" w:color="auto"/>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CALLE JORGE CARRERA</w:t>
            </w:r>
          </w:p>
        </w:tc>
        <w:tc>
          <w:tcPr>
            <w:tcW w:w="1417" w:type="dxa"/>
            <w:tcBorders>
              <w:top w:val="nil"/>
              <w:left w:val="nil"/>
              <w:bottom w:val="single" w:sz="4" w:space="0" w:color="auto"/>
              <w:right w:val="single" w:sz="4" w:space="0" w:color="auto"/>
            </w:tcBorders>
            <w:noWrap/>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96</w:t>
            </w:r>
          </w:p>
        </w:tc>
        <w:tc>
          <w:tcPr>
            <w:tcW w:w="3390" w:type="dxa"/>
            <w:gridSpan w:val="2"/>
            <w:tcBorders>
              <w:top w:val="single" w:sz="4" w:space="0" w:color="auto"/>
              <w:left w:val="single" w:sz="4" w:space="0" w:color="auto"/>
              <w:bottom w:val="single" w:sz="4" w:space="0" w:color="auto"/>
              <w:right w:val="single" w:sz="4" w:space="0" w:color="000000"/>
            </w:tcBorders>
            <w:vAlign w:val="center"/>
            <w:hideMark/>
          </w:tcPr>
          <w:p w:rsidR="00AC61FF" w:rsidRPr="00136E94" w:rsidRDefault="00AC61FF" w:rsidP="00E238E8">
            <w:pPr>
              <w:rPr>
                <w:rFonts w:ascii="Century Gothic" w:hAnsi="Century Gothic" w:cs="Times New Roman"/>
                <w:sz w:val="20"/>
                <w:szCs w:val="20"/>
                <w:lang w:eastAsia="es-EC"/>
              </w:rPr>
            </w:pPr>
            <w:r w:rsidRPr="00136E94">
              <w:rPr>
                <w:rFonts w:ascii="Century Gothic" w:hAnsi="Century Gothic" w:cs="Times New Roman"/>
                <w:sz w:val="20"/>
                <w:szCs w:val="20"/>
                <w:lang w:eastAsia="es-EC"/>
              </w:rPr>
              <w:t>DESDE LA CALLE NOBOA Y CAAMAÑO HASTA LA CALLE MEDARDO ÁNGEL SILVA</w:t>
            </w:r>
          </w:p>
        </w:tc>
      </w:tr>
      <w:tr w:rsidR="00AC61FF" w:rsidRPr="00136E94" w:rsidTr="003D05D3">
        <w:trPr>
          <w:trHeight w:val="270"/>
        </w:trPr>
        <w:tc>
          <w:tcPr>
            <w:tcW w:w="363" w:type="dxa"/>
            <w:noWrap/>
            <w:vAlign w:val="bottom"/>
            <w:hideMark/>
          </w:tcPr>
          <w:p w:rsidR="00AC61FF" w:rsidRPr="00136E94" w:rsidRDefault="00AC61FF" w:rsidP="00E238E8">
            <w:pPr>
              <w:rPr>
                <w:rFonts w:ascii="Century Gothic" w:hAnsi="Century Gothic" w:cs="Times New Roman"/>
                <w:sz w:val="20"/>
                <w:szCs w:val="20"/>
              </w:rPr>
            </w:pPr>
          </w:p>
        </w:tc>
        <w:tc>
          <w:tcPr>
            <w:tcW w:w="3480" w:type="dxa"/>
          </w:tcPr>
          <w:p w:rsidR="00AC61FF" w:rsidRPr="00136E94" w:rsidRDefault="00AC61FF" w:rsidP="00E238E8">
            <w:pPr>
              <w:rPr>
                <w:rFonts w:ascii="Century Gothic" w:hAnsi="Century Gothic" w:cs="Times New Roman"/>
                <w:sz w:val="20"/>
                <w:szCs w:val="20"/>
                <w:lang w:eastAsia="es-EC"/>
              </w:rPr>
            </w:pPr>
          </w:p>
        </w:tc>
        <w:tc>
          <w:tcPr>
            <w:tcW w:w="1417" w:type="dxa"/>
            <w:tcBorders>
              <w:top w:val="nil"/>
              <w:left w:val="nil"/>
              <w:bottom w:val="double" w:sz="6" w:space="0" w:color="auto"/>
              <w:right w:val="nil"/>
            </w:tcBorders>
            <w:noWrap/>
            <w:vAlign w:val="bottom"/>
          </w:tcPr>
          <w:p w:rsidR="00AC61FF" w:rsidRPr="00136E94" w:rsidRDefault="00AC61FF" w:rsidP="00E238E8">
            <w:pPr>
              <w:rPr>
                <w:rFonts w:ascii="Century Gothic" w:hAnsi="Century Gothic" w:cs="Times New Roman"/>
                <w:bCs/>
                <w:sz w:val="20"/>
                <w:szCs w:val="20"/>
                <w:lang w:eastAsia="es-EC"/>
              </w:rPr>
            </w:pPr>
          </w:p>
        </w:tc>
        <w:tc>
          <w:tcPr>
            <w:tcW w:w="1410" w:type="dxa"/>
            <w:tcBorders>
              <w:top w:val="nil"/>
              <w:left w:val="nil"/>
              <w:bottom w:val="double" w:sz="6" w:space="0" w:color="auto"/>
              <w:right w:val="nil"/>
            </w:tcBorders>
            <w:noWrap/>
            <w:vAlign w:val="bottom"/>
          </w:tcPr>
          <w:p w:rsidR="00AC61FF" w:rsidRPr="00136E94" w:rsidRDefault="00AC61FF" w:rsidP="00E238E8">
            <w:pPr>
              <w:rPr>
                <w:rFonts w:ascii="Century Gothic" w:hAnsi="Century Gothic" w:cs="Times New Roman"/>
                <w:bCs/>
                <w:sz w:val="20"/>
                <w:szCs w:val="20"/>
                <w:lang w:eastAsia="es-EC"/>
              </w:rPr>
            </w:pPr>
          </w:p>
        </w:tc>
        <w:tc>
          <w:tcPr>
            <w:tcW w:w="3187" w:type="dxa"/>
            <w:gridSpan w:val="2"/>
            <w:noWrap/>
            <w:vAlign w:val="bottom"/>
          </w:tcPr>
          <w:p w:rsidR="00AC61FF" w:rsidRPr="00136E94" w:rsidRDefault="00AC61FF" w:rsidP="00E238E8">
            <w:pPr>
              <w:rPr>
                <w:rFonts w:ascii="Century Gothic" w:hAnsi="Century Gothic" w:cs="Times New Roman"/>
                <w:bCs/>
                <w:sz w:val="20"/>
                <w:szCs w:val="20"/>
                <w:lang w:eastAsia="es-EC"/>
              </w:rPr>
            </w:pPr>
          </w:p>
        </w:tc>
        <w:tc>
          <w:tcPr>
            <w:tcW w:w="3668" w:type="dxa"/>
            <w:noWrap/>
            <w:vAlign w:val="bottom"/>
          </w:tcPr>
          <w:p w:rsidR="00AC61FF" w:rsidRPr="00136E94" w:rsidRDefault="00AC61FF" w:rsidP="00E238E8">
            <w:pPr>
              <w:rPr>
                <w:rFonts w:ascii="Century Gothic" w:hAnsi="Century Gothic" w:cs="Times New Roman"/>
                <w:sz w:val="20"/>
                <w:szCs w:val="20"/>
                <w:lang w:eastAsia="es-EC"/>
              </w:rPr>
            </w:pPr>
          </w:p>
        </w:tc>
      </w:tr>
      <w:tr w:rsidR="00AC61FF" w:rsidRPr="00136E94" w:rsidTr="003D05D3">
        <w:trPr>
          <w:trHeight w:val="285"/>
        </w:trPr>
        <w:tc>
          <w:tcPr>
            <w:tcW w:w="363" w:type="dxa"/>
            <w:noWrap/>
            <w:vAlign w:val="bottom"/>
            <w:hideMark/>
          </w:tcPr>
          <w:p w:rsidR="00AC61FF" w:rsidRPr="00136E94" w:rsidRDefault="00AC61FF" w:rsidP="00E238E8">
            <w:pPr>
              <w:rPr>
                <w:rFonts w:ascii="Century Gothic" w:hAnsi="Century Gothic" w:cs="Times New Roman"/>
                <w:sz w:val="20"/>
                <w:szCs w:val="20"/>
                <w:lang w:eastAsia="es-EC"/>
              </w:rPr>
            </w:pPr>
          </w:p>
        </w:tc>
        <w:tc>
          <w:tcPr>
            <w:tcW w:w="3480" w:type="dxa"/>
            <w:noWrap/>
            <w:vAlign w:val="bottom"/>
          </w:tcPr>
          <w:p w:rsidR="00AC61FF" w:rsidRPr="00136E94" w:rsidRDefault="00AC61FF" w:rsidP="00E238E8">
            <w:pPr>
              <w:rPr>
                <w:rFonts w:ascii="Century Gothic" w:hAnsi="Century Gothic" w:cs="Times New Roman"/>
                <w:sz w:val="20"/>
                <w:szCs w:val="20"/>
                <w:lang w:eastAsia="es-EC"/>
              </w:rPr>
            </w:pPr>
          </w:p>
        </w:tc>
        <w:tc>
          <w:tcPr>
            <w:tcW w:w="1417" w:type="dxa"/>
            <w:tcBorders>
              <w:top w:val="nil"/>
              <w:left w:val="nil"/>
              <w:bottom w:val="double" w:sz="6" w:space="0" w:color="auto"/>
              <w:right w:val="nil"/>
            </w:tcBorders>
            <w:noWrap/>
            <w:vAlign w:val="bottom"/>
          </w:tcPr>
          <w:p w:rsidR="00AC61FF" w:rsidRPr="00136E94" w:rsidRDefault="00AC61FF" w:rsidP="00E238E8">
            <w:pPr>
              <w:rPr>
                <w:rFonts w:ascii="Century Gothic" w:hAnsi="Century Gothic" w:cs="Times New Roman"/>
                <w:bCs/>
                <w:sz w:val="20"/>
                <w:szCs w:val="20"/>
                <w:lang w:eastAsia="es-EC"/>
              </w:rPr>
            </w:pPr>
          </w:p>
        </w:tc>
        <w:tc>
          <w:tcPr>
            <w:tcW w:w="1410" w:type="dxa"/>
            <w:tcBorders>
              <w:top w:val="nil"/>
              <w:left w:val="nil"/>
              <w:bottom w:val="double" w:sz="6" w:space="0" w:color="auto"/>
              <w:right w:val="nil"/>
            </w:tcBorders>
            <w:noWrap/>
            <w:vAlign w:val="bottom"/>
          </w:tcPr>
          <w:p w:rsidR="00AC61FF" w:rsidRPr="00136E94" w:rsidRDefault="00AC61FF" w:rsidP="00E238E8">
            <w:pPr>
              <w:rPr>
                <w:rFonts w:ascii="Century Gothic" w:hAnsi="Century Gothic" w:cs="Times New Roman"/>
                <w:bCs/>
                <w:sz w:val="20"/>
                <w:szCs w:val="20"/>
                <w:lang w:eastAsia="es-EC"/>
              </w:rPr>
            </w:pPr>
          </w:p>
        </w:tc>
        <w:tc>
          <w:tcPr>
            <w:tcW w:w="3187" w:type="dxa"/>
            <w:gridSpan w:val="2"/>
            <w:noWrap/>
            <w:vAlign w:val="bottom"/>
          </w:tcPr>
          <w:p w:rsidR="00AC61FF" w:rsidRPr="00136E94" w:rsidRDefault="00AC61FF" w:rsidP="00E238E8">
            <w:pPr>
              <w:rPr>
                <w:rFonts w:ascii="Century Gothic" w:hAnsi="Century Gothic" w:cs="Times New Roman"/>
                <w:bCs/>
                <w:sz w:val="20"/>
                <w:szCs w:val="20"/>
                <w:lang w:eastAsia="es-EC"/>
              </w:rPr>
            </w:pPr>
          </w:p>
        </w:tc>
        <w:tc>
          <w:tcPr>
            <w:tcW w:w="3668" w:type="dxa"/>
            <w:noWrap/>
            <w:vAlign w:val="bottom"/>
          </w:tcPr>
          <w:p w:rsidR="00AC61FF" w:rsidRPr="00136E94" w:rsidRDefault="00AC61FF" w:rsidP="00E238E8">
            <w:pPr>
              <w:rPr>
                <w:rFonts w:ascii="Century Gothic" w:hAnsi="Century Gothic" w:cs="Times New Roman"/>
                <w:sz w:val="20"/>
                <w:szCs w:val="20"/>
                <w:lang w:eastAsia="es-EC"/>
              </w:rPr>
            </w:pPr>
          </w:p>
        </w:tc>
      </w:tr>
    </w:tbl>
    <w:p w:rsidR="00AC61FF" w:rsidRPr="00E238E8" w:rsidRDefault="00AC61FF" w:rsidP="00E238E8">
      <w:pPr>
        <w:rPr>
          <w:rFonts w:ascii="Times New Roman" w:hAnsi="Times New Roman" w:cs="Times New Roman"/>
        </w:rPr>
      </w:pPr>
    </w:p>
    <w:p w:rsidR="00AC61FF" w:rsidRPr="00E238E8" w:rsidRDefault="00AC61FF" w:rsidP="00E238E8">
      <w:pPr>
        <w:rPr>
          <w:rFonts w:ascii="Times New Roman" w:hAnsi="Times New Roman" w:cs="Times New Roman"/>
          <w:lang w:val="es-ES"/>
        </w:rPr>
      </w:pPr>
    </w:p>
    <w:p w:rsidR="00B16770" w:rsidRPr="00E238E8" w:rsidRDefault="008E5320" w:rsidP="00E238E8">
      <w:pPr>
        <w:rPr>
          <w:rFonts w:ascii="Times New Roman" w:hAnsi="Times New Roman" w:cs="Times New Roman"/>
          <w:lang w:val="es-ES"/>
        </w:rPr>
      </w:pPr>
    </w:p>
    <w:p w:rsidR="00E238E8" w:rsidRPr="00E238E8" w:rsidRDefault="00E238E8">
      <w:pPr>
        <w:rPr>
          <w:rFonts w:ascii="Times New Roman" w:hAnsi="Times New Roman" w:cs="Times New Roman"/>
          <w:lang w:val="es-ES"/>
        </w:rPr>
      </w:pPr>
    </w:p>
    <w:sectPr w:rsidR="00E238E8" w:rsidRPr="00E238E8"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320" w:rsidRDefault="008E5320" w:rsidP="00C05489">
      <w:r>
        <w:separator/>
      </w:r>
    </w:p>
  </w:endnote>
  <w:endnote w:type="continuationSeparator" w:id="0">
    <w:p w:rsidR="008E5320" w:rsidRDefault="008E5320" w:rsidP="00C0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2B366C" w:rsidP="009863FE">
    <w:pPr>
      <w:pStyle w:val="Piedepgina"/>
      <w:rPr>
        <w:color w:val="984806" w:themeColor="accent6" w:themeShade="80"/>
      </w:rPr>
    </w:pPr>
    <w:r>
      <w:rPr>
        <w:noProof/>
        <w:color w:val="984806" w:themeColor="accent6" w:themeShade="80"/>
        <w:lang w:val="es-EC" w:eastAsia="es-EC"/>
      </w:rPr>
      <w:drawing>
        <wp:anchor distT="0" distB="0" distL="114300" distR="114300" simplePos="0" relativeHeight="251661312"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2B366C" w:rsidP="00387B5B">
    <w:pPr>
      <w:pStyle w:val="Piedepgina"/>
      <w:tabs>
        <w:tab w:val="clear" w:pos="4252"/>
        <w:tab w:val="clear" w:pos="8504"/>
        <w:tab w:val="left" w:pos="3554"/>
      </w:tabs>
      <w:rPr>
        <w:color w:val="984806" w:themeColor="accent6" w:themeShade="80"/>
      </w:rPr>
    </w:pPr>
    <w:r>
      <w:rPr>
        <w:color w:val="984806"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320" w:rsidRDefault="008E5320" w:rsidP="00C05489">
      <w:r>
        <w:separator/>
      </w:r>
    </w:p>
  </w:footnote>
  <w:footnote w:type="continuationSeparator" w:id="0">
    <w:p w:rsidR="008E5320" w:rsidRDefault="008E5320" w:rsidP="00C054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2B366C">
    <w:pPr>
      <w:pStyle w:val="Encabezado"/>
    </w:pPr>
    <w:r>
      <w:rPr>
        <w:noProof/>
        <w:lang w:val="es-EC" w:eastAsia="es-EC"/>
      </w:rPr>
      <w:drawing>
        <wp:anchor distT="0" distB="0" distL="114300" distR="114300" simplePos="0" relativeHeight="251659264"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60288"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C61FF"/>
    <w:rsid w:val="00136E94"/>
    <w:rsid w:val="0027106F"/>
    <w:rsid w:val="002B366C"/>
    <w:rsid w:val="00466418"/>
    <w:rsid w:val="00572141"/>
    <w:rsid w:val="0082276F"/>
    <w:rsid w:val="008C4F07"/>
    <w:rsid w:val="008E5320"/>
    <w:rsid w:val="00975445"/>
    <w:rsid w:val="00A0371F"/>
    <w:rsid w:val="00AC61FF"/>
    <w:rsid w:val="00C05489"/>
    <w:rsid w:val="00C10650"/>
    <w:rsid w:val="00E238E8"/>
    <w:rsid w:val="00F605A5"/>
    <w:rsid w:val="00FF34F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CB0A3D"/>
  <w15:docId w15:val="{E6CC7D6A-4C05-45FE-8359-9331E289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1FF"/>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61FF"/>
    <w:pPr>
      <w:tabs>
        <w:tab w:val="center" w:pos="4252"/>
        <w:tab w:val="right" w:pos="8504"/>
      </w:tabs>
    </w:pPr>
  </w:style>
  <w:style w:type="character" w:customStyle="1" w:styleId="EncabezadoCar">
    <w:name w:val="Encabezado Car"/>
    <w:basedOn w:val="Fuentedeprrafopredeter"/>
    <w:link w:val="Encabezado"/>
    <w:uiPriority w:val="99"/>
    <w:rsid w:val="00AC61FF"/>
    <w:rPr>
      <w:sz w:val="24"/>
      <w:szCs w:val="24"/>
      <w:lang w:val="es-ES_tradnl"/>
    </w:rPr>
  </w:style>
  <w:style w:type="paragraph" w:styleId="Piedepgina">
    <w:name w:val="footer"/>
    <w:basedOn w:val="Normal"/>
    <w:link w:val="PiedepginaCar"/>
    <w:uiPriority w:val="99"/>
    <w:unhideWhenUsed/>
    <w:rsid w:val="00AC61FF"/>
    <w:pPr>
      <w:tabs>
        <w:tab w:val="center" w:pos="4252"/>
        <w:tab w:val="right" w:pos="8504"/>
      </w:tabs>
    </w:pPr>
  </w:style>
  <w:style w:type="character" w:customStyle="1" w:styleId="PiedepginaCar">
    <w:name w:val="Pie de página Car"/>
    <w:basedOn w:val="Fuentedeprrafopredeter"/>
    <w:link w:val="Piedepgina"/>
    <w:uiPriority w:val="99"/>
    <w:rsid w:val="00AC61FF"/>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771</Words>
  <Characters>4244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Rene Gabriel Paredes Cruz MA-SE</cp:lastModifiedBy>
  <cp:revision>3</cp:revision>
  <cp:lastPrinted>2020-06-01T16:39:00Z</cp:lastPrinted>
  <dcterms:created xsi:type="dcterms:W3CDTF">2020-06-01T16:23:00Z</dcterms:created>
  <dcterms:modified xsi:type="dcterms:W3CDTF">2020-06-01T16:42:00Z</dcterms:modified>
</cp:coreProperties>
</file>