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AA" w:rsidRDefault="003D49AA" w:rsidP="00B201CF">
      <w:pPr>
        <w:jc w:val="both"/>
        <w:rPr>
          <w:rFonts w:ascii="Century Gothic" w:hAnsi="Century Gothic"/>
          <w:lang w:val="es-ES"/>
        </w:rPr>
      </w:pPr>
    </w:p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7A36FC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8</w:t>
                            </w:r>
                            <w:r w:rsidR="0046715F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7A36FC">
                        <w:rPr>
                          <w:rFonts w:ascii="Century Gothic" w:hAnsi="Century Gothic"/>
                          <w:b/>
                          <w:lang w:val="es-ES"/>
                        </w:rPr>
                        <w:t>8</w:t>
                      </w:r>
                      <w:r w:rsidR="0046715F">
                        <w:rPr>
                          <w:rFonts w:ascii="Century Gothic" w:hAnsi="Century Gothic"/>
                          <w:b/>
                          <w:lang w:val="es-ES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9247D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</w:t>
                            </w:r>
                            <w:r w:rsidR="0023686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="0046715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="00F82FC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 junio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9247DB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</w:t>
                      </w:r>
                      <w:r w:rsidR="0023686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</w:t>
                      </w:r>
                      <w:r w:rsidR="0046715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6</w:t>
                      </w:r>
                      <w:r w:rsidR="00F82FC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 junio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5F5E" w:rsidRDefault="00965F5E" w:rsidP="00C7262A">
      <w:pPr>
        <w:jc w:val="both"/>
        <w:rPr>
          <w:rFonts w:ascii="Century Gothic" w:hAnsi="Century Gothic"/>
          <w:b/>
          <w:lang w:val="es-ES"/>
        </w:rPr>
      </w:pPr>
    </w:p>
    <w:p w:rsidR="0046715F" w:rsidRPr="0046715F" w:rsidRDefault="0046715F" w:rsidP="0046715F">
      <w:pPr>
        <w:jc w:val="both"/>
        <w:rPr>
          <w:rFonts w:ascii="Century Gothic" w:hAnsi="Century Gothic"/>
          <w:b/>
          <w:sz w:val="20"/>
          <w:szCs w:val="20"/>
        </w:rPr>
      </w:pPr>
      <w:bookmarkStart w:id="0" w:name="_GoBack"/>
      <w:r w:rsidRPr="0046715F">
        <w:rPr>
          <w:rFonts w:ascii="Century Gothic" w:hAnsi="Century Gothic"/>
          <w:b/>
          <w:sz w:val="20"/>
          <w:szCs w:val="20"/>
        </w:rPr>
        <w:t>La Municipalidad recibió 40.000 pruebas para diagnóstico de Covid -19 en Ambato</w:t>
      </w:r>
    </w:p>
    <w:bookmarkEnd w:id="0"/>
    <w:p w:rsidR="0046715F" w:rsidRPr="0046715F" w:rsidRDefault="0046715F" w:rsidP="0046715F">
      <w:pPr>
        <w:jc w:val="both"/>
        <w:rPr>
          <w:rFonts w:ascii="Century Gothic" w:hAnsi="Century Gothic"/>
          <w:b/>
          <w:sz w:val="20"/>
          <w:szCs w:val="20"/>
        </w:rPr>
      </w:pPr>
    </w:p>
    <w:p w:rsidR="0046715F" w:rsidRPr="0046715F" w:rsidRDefault="0046715F" w:rsidP="0046715F">
      <w:pPr>
        <w:jc w:val="both"/>
        <w:rPr>
          <w:rFonts w:ascii="Century Gothic" w:hAnsi="Century Gothic"/>
          <w:sz w:val="20"/>
          <w:szCs w:val="20"/>
        </w:rPr>
      </w:pPr>
      <w:r w:rsidRPr="0046715F">
        <w:rPr>
          <w:rFonts w:ascii="Century Gothic" w:hAnsi="Century Gothic"/>
          <w:sz w:val="20"/>
          <w:szCs w:val="20"/>
        </w:rPr>
        <w:t xml:space="preserve">El alcalde, Dr. Javier Altamirano Sánchez, junto a varios concejales del cantón e integrantes de la comisión especial de acompañamiento, recibieron este martes 16 de junio en el Hospital Municipal “Nuestra Señora de la Merced”, 30 mil pruebas rápidas y 10 mil pruebas RT-PCR adquiridas por la Municipalidad para contrarrestar el avance del coronavirus Covid-19. </w:t>
      </w:r>
    </w:p>
    <w:p w:rsidR="0046715F" w:rsidRPr="0046715F" w:rsidRDefault="0046715F" w:rsidP="0046715F">
      <w:pPr>
        <w:jc w:val="both"/>
        <w:rPr>
          <w:rFonts w:ascii="Century Gothic" w:hAnsi="Century Gothic"/>
          <w:sz w:val="20"/>
          <w:szCs w:val="20"/>
        </w:rPr>
      </w:pPr>
    </w:p>
    <w:p w:rsidR="0046715F" w:rsidRPr="0046715F" w:rsidRDefault="0046715F" w:rsidP="0046715F">
      <w:pPr>
        <w:jc w:val="both"/>
        <w:rPr>
          <w:rFonts w:ascii="Century Gothic" w:hAnsi="Century Gothic"/>
          <w:sz w:val="20"/>
          <w:szCs w:val="20"/>
        </w:rPr>
      </w:pPr>
      <w:r w:rsidRPr="0046715F">
        <w:rPr>
          <w:rFonts w:ascii="Century Gothic" w:hAnsi="Century Gothic"/>
          <w:sz w:val="20"/>
          <w:szCs w:val="20"/>
        </w:rPr>
        <w:t>En este acto de recepción, Altamirano mencionó que pese a los momentos duros que se viven en el país; “estamos trabajando duro para darles certezas a los ambateños pues, desde el primer día de esta pandemia, no hemos escatimado esfuerzos para garantizar la salud y la vida de nuestros habitantes”.</w:t>
      </w:r>
    </w:p>
    <w:p w:rsidR="0046715F" w:rsidRPr="0046715F" w:rsidRDefault="0046715F" w:rsidP="0046715F">
      <w:pPr>
        <w:jc w:val="both"/>
        <w:rPr>
          <w:rFonts w:ascii="Century Gothic" w:hAnsi="Century Gothic"/>
          <w:sz w:val="20"/>
          <w:szCs w:val="20"/>
        </w:rPr>
      </w:pPr>
    </w:p>
    <w:p w:rsidR="0046715F" w:rsidRPr="0046715F" w:rsidRDefault="0046715F" w:rsidP="0046715F">
      <w:pPr>
        <w:jc w:val="both"/>
        <w:rPr>
          <w:rFonts w:ascii="Century Gothic" w:hAnsi="Century Gothic"/>
          <w:sz w:val="20"/>
          <w:szCs w:val="20"/>
        </w:rPr>
      </w:pPr>
      <w:r w:rsidRPr="0046715F">
        <w:rPr>
          <w:rFonts w:ascii="Century Gothic" w:hAnsi="Century Gothic"/>
          <w:sz w:val="20"/>
          <w:szCs w:val="20"/>
        </w:rPr>
        <w:t xml:space="preserve">Las pruebas serán aplicadas por las 7 brigadas médicas en las 27 parroquias urbanas y rurales en todo el cantón. </w:t>
      </w:r>
    </w:p>
    <w:p w:rsidR="0046715F" w:rsidRPr="0046715F" w:rsidRDefault="0046715F" w:rsidP="0046715F">
      <w:pPr>
        <w:jc w:val="both"/>
        <w:rPr>
          <w:rFonts w:ascii="Century Gothic" w:hAnsi="Century Gothic"/>
          <w:sz w:val="20"/>
          <w:szCs w:val="20"/>
        </w:rPr>
      </w:pPr>
    </w:p>
    <w:p w:rsidR="0046715F" w:rsidRPr="0046715F" w:rsidRDefault="0046715F" w:rsidP="0046715F">
      <w:pPr>
        <w:jc w:val="both"/>
        <w:rPr>
          <w:rFonts w:ascii="Century Gothic" w:hAnsi="Century Gothic"/>
          <w:sz w:val="20"/>
          <w:szCs w:val="20"/>
        </w:rPr>
      </w:pPr>
      <w:r w:rsidRPr="0046715F">
        <w:rPr>
          <w:rFonts w:ascii="Century Gothic" w:hAnsi="Century Gothic"/>
          <w:sz w:val="20"/>
          <w:szCs w:val="20"/>
        </w:rPr>
        <w:t xml:space="preserve">Por su parte Gabriela Mejía, directora del Hospital Municipal, al recibir las pruebas Covid-19, destacó el trabajo arduo y transparente de la Alcaldía y su equipo de colaboradores. </w:t>
      </w:r>
    </w:p>
    <w:p w:rsidR="0046715F" w:rsidRPr="0046715F" w:rsidRDefault="0046715F" w:rsidP="0046715F">
      <w:pPr>
        <w:jc w:val="both"/>
        <w:rPr>
          <w:rFonts w:ascii="Century Gothic" w:hAnsi="Century Gothic"/>
          <w:sz w:val="20"/>
          <w:szCs w:val="20"/>
        </w:rPr>
      </w:pPr>
    </w:p>
    <w:p w:rsidR="0046715F" w:rsidRPr="0046715F" w:rsidRDefault="0046715F" w:rsidP="0046715F">
      <w:pPr>
        <w:jc w:val="both"/>
        <w:rPr>
          <w:rFonts w:ascii="Century Gothic" w:hAnsi="Century Gothic"/>
          <w:sz w:val="20"/>
          <w:szCs w:val="20"/>
        </w:rPr>
      </w:pPr>
      <w:r w:rsidRPr="0046715F">
        <w:rPr>
          <w:rFonts w:ascii="Century Gothic" w:hAnsi="Century Gothic"/>
          <w:sz w:val="20"/>
          <w:szCs w:val="20"/>
        </w:rPr>
        <w:t>La empresa adjudicada en este proceso fue Novisolutions, representada por su director administrativo, Stalin Sacoto, quien señaló “Todo ha sido muy transparente, sin sobreprecios, sino con la intención de servir a la colectividad”.</w:t>
      </w:r>
    </w:p>
    <w:p w:rsidR="0046715F" w:rsidRPr="0046715F" w:rsidRDefault="0046715F" w:rsidP="0046715F">
      <w:pPr>
        <w:jc w:val="both"/>
        <w:rPr>
          <w:rFonts w:ascii="Century Gothic" w:hAnsi="Century Gothic"/>
          <w:sz w:val="20"/>
          <w:szCs w:val="20"/>
        </w:rPr>
      </w:pPr>
    </w:p>
    <w:p w:rsidR="00F82FC7" w:rsidRPr="0046715F" w:rsidRDefault="0046715F" w:rsidP="0046715F">
      <w:pPr>
        <w:jc w:val="both"/>
        <w:rPr>
          <w:rFonts w:ascii="Century Gothic" w:hAnsi="Century Gothic"/>
          <w:sz w:val="20"/>
          <w:szCs w:val="20"/>
        </w:rPr>
      </w:pPr>
      <w:r w:rsidRPr="0046715F">
        <w:rPr>
          <w:rFonts w:ascii="Century Gothic" w:hAnsi="Century Gothic"/>
          <w:sz w:val="20"/>
          <w:szCs w:val="20"/>
        </w:rPr>
        <w:t>Esta adquisición es parte del Proyecto integral de Salud para contener al COVID-19, articulado desde la Secretaría Técnica de Desarrollo Estratégico con las Direcciones de Desarrollo Social, Jefatura de Gestión de Riesgos del Comseca y Hospital Municipal y el Ministerio de Salud Pública.</w:t>
      </w:r>
    </w:p>
    <w:sectPr w:rsidR="00F82FC7" w:rsidRPr="0046715F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C66" w:rsidRDefault="00202C66" w:rsidP="00411730">
      <w:r>
        <w:separator/>
      </w:r>
    </w:p>
  </w:endnote>
  <w:endnote w:type="continuationSeparator" w:id="0">
    <w:p w:rsidR="00202C66" w:rsidRDefault="00202C66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C66" w:rsidRDefault="00202C66" w:rsidP="00411730">
      <w:r>
        <w:separator/>
      </w:r>
    </w:p>
  </w:footnote>
  <w:footnote w:type="continuationSeparator" w:id="0">
    <w:p w:rsidR="00202C66" w:rsidRDefault="00202C66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148B3"/>
    <w:rsid w:val="000167D9"/>
    <w:rsid w:val="00030FF9"/>
    <w:rsid w:val="00035760"/>
    <w:rsid w:val="00036119"/>
    <w:rsid w:val="00041E55"/>
    <w:rsid w:val="000468FB"/>
    <w:rsid w:val="0008318D"/>
    <w:rsid w:val="00083693"/>
    <w:rsid w:val="00084DCE"/>
    <w:rsid w:val="00097DB2"/>
    <w:rsid w:val="000A1357"/>
    <w:rsid w:val="000C766D"/>
    <w:rsid w:val="000E01BE"/>
    <w:rsid w:val="000E26DF"/>
    <w:rsid w:val="000E515F"/>
    <w:rsid w:val="000F2E32"/>
    <w:rsid w:val="001030CE"/>
    <w:rsid w:val="001314A0"/>
    <w:rsid w:val="00136BFE"/>
    <w:rsid w:val="001457C8"/>
    <w:rsid w:val="00191EB7"/>
    <w:rsid w:val="001C7DF8"/>
    <w:rsid w:val="001E066E"/>
    <w:rsid w:val="001E56B6"/>
    <w:rsid w:val="001F29E6"/>
    <w:rsid w:val="00202C66"/>
    <w:rsid w:val="00212E87"/>
    <w:rsid w:val="00216E4E"/>
    <w:rsid w:val="00220D55"/>
    <w:rsid w:val="002303D8"/>
    <w:rsid w:val="0023377A"/>
    <w:rsid w:val="00236861"/>
    <w:rsid w:val="00244C98"/>
    <w:rsid w:val="002451CB"/>
    <w:rsid w:val="002624EE"/>
    <w:rsid w:val="002A30BF"/>
    <w:rsid w:val="002B0AC3"/>
    <w:rsid w:val="002E22AF"/>
    <w:rsid w:val="002E72B8"/>
    <w:rsid w:val="002F1B4D"/>
    <w:rsid w:val="003140DA"/>
    <w:rsid w:val="00324F92"/>
    <w:rsid w:val="00327B94"/>
    <w:rsid w:val="00341272"/>
    <w:rsid w:val="003429EE"/>
    <w:rsid w:val="003446F8"/>
    <w:rsid w:val="00345615"/>
    <w:rsid w:val="00346C53"/>
    <w:rsid w:val="00353C4E"/>
    <w:rsid w:val="00366AA5"/>
    <w:rsid w:val="00387B5B"/>
    <w:rsid w:val="003C0761"/>
    <w:rsid w:val="003C4FD6"/>
    <w:rsid w:val="003D0E40"/>
    <w:rsid w:val="003D49AA"/>
    <w:rsid w:val="00411730"/>
    <w:rsid w:val="004157B6"/>
    <w:rsid w:val="004265FB"/>
    <w:rsid w:val="00430982"/>
    <w:rsid w:val="00431FFA"/>
    <w:rsid w:val="0044337F"/>
    <w:rsid w:val="004607D1"/>
    <w:rsid w:val="0046715F"/>
    <w:rsid w:val="00490F85"/>
    <w:rsid w:val="004914EE"/>
    <w:rsid w:val="00494717"/>
    <w:rsid w:val="00495776"/>
    <w:rsid w:val="004D5B32"/>
    <w:rsid w:val="005002F2"/>
    <w:rsid w:val="005017A6"/>
    <w:rsid w:val="005060AE"/>
    <w:rsid w:val="005458D0"/>
    <w:rsid w:val="00563973"/>
    <w:rsid w:val="0056536A"/>
    <w:rsid w:val="00583B24"/>
    <w:rsid w:val="005A569F"/>
    <w:rsid w:val="005C0519"/>
    <w:rsid w:val="005D2442"/>
    <w:rsid w:val="005D735E"/>
    <w:rsid w:val="00615998"/>
    <w:rsid w:val="00630C24"/>
    <w:rsid w:val="006329AC"/>
    <w:rsid w:val="006501B3"/>
    <w:rsid w:val="0066653B"/>
    <w:rsid w:val="0068554C"/>
    <w:rsid w:val="00690FAC"/>
    <w:rsid w:val="00696619"/>
    <w:rsid w:val="006A7EA6"/>
    <w:rsid w:val="006D41D9"/>
    <w:rsid w:val="006E6885"/>
    <w:rsid w:val="006E73A1"/>
    <w:rsid w:val="006F1FCA"/>
    <w:rsid w:val="006F58F0"/>
    <w:rsid w:val="006F6978"/>
    <w:rsid w:val="006F7788"/>
    <w:rsid w:val="00703B6D"/>
    <w:rsid w:val="00713E8D"/>
    <w:rsid w:val="007271D3"/>
    <w:rsid w:val="00773ECD"/>
    <w:rsid w:val="00774578"/>
    <w:rsid w:val="007846BB"/>
    <w:rsid w:val="00792C7A"/>
    <w:rsid w:val="007A36FC"/>
    <w:rsid w:val="007C012B"/>
    <w:rsid w:val="007C47F3"/>
    <w:rsid w:val="007D4184"/>
    <w:rsid w:val="007D7C58"/>
    <w:rsid w:val="007D7D31"/>
    <w:rsid w:val="007E01B9"/>
    <w:rsid w:val="007F0E5E"/>
    <w:rsid w:val="00802773"/>
    <w:rsid w:val="00843D93"/>
    <w:rsid w:val="00865F09"/>
    <w:rsid w:val="00866971"/>
    <w:rsid w:val="0087493A"/>
    <w:rsid w:val="00882BF4"/>
    <w:rsid w:val="00884BD0"/>
    <w:rsid w:val="008A0CAC"/>
    <w:rsid w:val="008A68C1"/>
    <w:rsid w:val="008C35B2"/>
    <w:rsid w:val="008D43BC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659E"/>
    <w:rsid w:val="009D6BED"/>
    <w:rsid w:val="009E1849"/>
    <w:rsid w:val="00A01859"/>
    <w:rsid w:val="00A33B5F"/>
    <w:rsid w:val="00A54193"/>
    <w:rsid w:val="00A54ECE"/>
    <w:rsid w:val="00A66B1D"/>
    <w:rsid w:val="00A71266"/>
    <w:rsid w:val="00A908A8"/>
    <w:rsid w:val="00AD1928"/>
    <w:rsid w:val="00AF6D68"/>
    <w:rsid w:val="00B017AA"/>
    <w:rsid w:val="00B201CF"/>
    <w:rsid w:val="00B3483C"/>
    <w:rsid w:val="00B46026"/>
    <w:rsid w:val="00B553BB"/>
    <w:rsid w:val="00B6274A"/>
    <w:rsid w:val="00B63569"/>
    <w:rsid w:val="00B643EF"/>
    <w:rsid w:val="00B70F93"/>
    <w:rsid w:val="00B74F54"/>
    <w:rsid w:val="00B82C72"/>
    <w:rsid w:val="00B82CC9"/>
    <w:rsid w:val="00B855B7"/>
    <w:rsid w:val="00BD1C9E"/>
    <w:rsid w:val="00BD5E6D"/>
    <w:rsid w:val="00BE5DD4"/>
    <w:rsid w:val="00C008B8"/>
    <w:rsid w:val="00C01560"/>
    <w:rsid w:val="00C30D7D"/>
    <w:rsid w:val="00C356B2"/>
    <w:rsid w:val="00C56D5A"/>
    <w:rsid w:val="00C71741"/>
    <w:rsid w:val="00C7262A"/>
    <w:rsid w:val="00C72B91"/>
    <w:rsid w:val="00C80EEA"/>
    <w:rsid w:val="00CA5B68"/>
    <w:rsid w:val="00CD2BA0"/>
    <w:rsid w:val="00CF71D4"/>
    <w:rsid w:val="00D37C7D"/>
    <w:rsid w:val="00D4715F"/>
    <w:rsid w:val="00D55C46"/>
    <w:rsid w:val="00D570CA"/>
    <w:rsid w:val="00D60EFF"/>
    <w:rsid w:val="00D66666"/>
    <w:rsid w:val="00D814EF"/>
    <w:rsid w:val="00DB7B6B"/>
    <w:rsid w:val="00DC1C23"/>
    <w:rsid w:val="00DE1BCD"/>
    <w:rsid w:val="00DF6664"/>
    <w:rsid w:val="00E06605"/>
    <w:rsid w:val="00E4701D"/>
    <w:rsid w:val="00E547EE"/>
    <w:rsid w:val="00E6259C"/>
    <w:rsid w:val="00E81B5C"/>
    <w:rsid w:val="00E90E91"/>
    <w:rsid w:val="00EA70F0"/>
    <w:rsid w:val="00EC1665"/>
    <w:rsid w:val="00EF6E8F"/>
    <w:rsid w:val="00EF71B3"/>
    <w:rsid w:val="00F1469B"/>
    <w:rsid w:val="00F23BE5"/>
    <w:rsid w:val="00F2503B"/>
    <w:rsid w:val="00F60457"/>
    <w:rsid w:val="00F6449C"/>
    <w:rsid w:val="00F74903"/>
    <w:rsid w:val="00F82FC7"/>
    <w:rsid w:val="00F94499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39B209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2020-06-15T21:47:00Z</cp:lastPrinted>
  <dcterms:created xsi:type="dcterms:W3CDTF">2020-06-16T19:35:00Z</dcterms:created>
  <dcterms:modified xsi:type="dcterms:W3CDTF">2020-06-16T19:35:00Z</dcterms:modified>
</cp:coreProperties>
</file>