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A908A8">
                              <w:rPr>
                                <w:rFonts w:ascii="Century Gothic" w:hAnsi="Century Gothic"/>
                                <w:b/>
                                <w:lang w:val="es-E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D60EFF">
                        <w:rPr>
                          <w:rFonts w:ascii="Century Gothic" w:hAnsi="Century Gothic"/>
                          <w:b/>
                          <w:lang w:val="es-ES"/>
                        </w:rPr>
                        <w:t>5</w:t>
                      </w:r>
                      <w:r w:rsidR="00A908A8">
                        <w:rPr>
                          <w:rFonts w:ascii="Century Gothic" w:hAnsi="Century Gothic"/>
                          <w:b/>
                          <w:lang w:val="es-ES"/>
                        </w:rPr>
                        <w:t>6</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F82FC7">
                              <w:rPr>
                                <w:rFonts w:ascii="Century Gothic" w:hAnsi="Century Gothic"/>
                                <w:color w:val="385623" w:themeColor="accent6" w:themeShade="80"/>
                                <w:sz w:val="22"/>
                                <w:szCs w:val="22"/>
                                <w:lang w:val="es-ES"/>
                              </w:rPr>
                              <w:t xml:space="preserve">2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F82FC7">
                        <w:rPr>
                          <w:rFonts w:ascii="Century Gothic" w:hAnsi="Century Gothic"/>
                          <w:color w:val="385623" w:themeColor="accent6" w:themeShade="80"/>
                          <w:sz w:val="22"/>
                          <w:szCs w:val="22"/>
                          <w:lang w:val="es-ES"/>
                        </w:rPr>
                        <w:t xml:space="preserve">2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A908A8" w:rsidRDefault="00A908A8" w:rsidP="00A908A8">
      <w:pPr>
        <w:jc w:val="both"/>
        <w:rPr>
          <w:rFonts w:ascii="Century Gothic" w:hAnsi="Century Gothic"/>
          <w:b/>
          <w:sz w:val="20"/>
          <w:szCs w:val="20"/>
        </w:rPr>
      </w:pPr>
      <w:bookmarkStart w:id="0" w:name="_GoBack"/>
      <w:r w:rsidRPr="00A908A8">
        <w:rPr>
          <w:rFonts w:ascii="Century Gothic" w:hAnsi="Century Gothic"/>
          <w:b/>
          <w:sz w:val="20"/>
          <w:szCs w:val="20"/>
        </w:rPr>
        <w:t xml:space="preserve">La comida </w:t>
      </w:r>
      <w:r w:rsidRPr="00A908A8">
        <w:rPr>
          <w:rFonts w:ascii="Century Gothic" w:hAnsi="Century Gothic"/>
          <w:b/>
          <w:sz w:val="20"/>
          <w:szCs w:val="20"/>
        </w:rPr>
        <w:t>tradicional regresa</w:t>
      </w:r>
      <w:r w:rsidRPr="00A908A8">
        <w:rPr>
          <w:rFonts w:ascii="Century Gothic" w:hAnsi="Century Gothic"/>
          <w:b/>
          <w:sz w:val="20"/>
          <w:szCs w:val="20"/>
        </w:rPr>
        <w:t xml:space="preserve"> al mercado central</w:t>
      </w:r>
    </w:p>
    <w:bookmarkEnd w:id="0"/>
    <w:p w:rsidR="00A908A8" w:rsidRPr="00A908A8" w:rsidRDefault="00A908A8" w:rsidP="00A908A8">
      <w:pPr>
        <w:jc w:val="both"/>
        <w:rPr>
          <w:rFonts w:ascii="Century Gothic" w:hAnsi="Century Gothic"/>
          <w:b/>
          <w:sz w:val="20"/>
          <w:szCs w:val="20"/>
        </w:rPr>
      </w:pP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Las comerciantes que laboran en el patio de comidas del mercado Central de Ambato abrieron la atención al público con dos modalidades: una es la atención para llevar y la otra el servicio presencial, pero respetando el aforo o capacidad del 30% de los clientes.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Desde el pasado lunes, los patios de comida de los mercados Central, Modelo, Colón Simón Bolívar, Sur, América, entre otras, abrieron su sección de comidas con especialidades como el   tradicional llapingacho, caldo de 31, librillo, mote de la Ñata, caldo de pata, caldo de manguera, mariscos, bebidas entre otros potajes propios de Ambato.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Comerciantes y clientes deberán cumplir normas y protocolos de asepsia y bioseguridad en sus puestos de venta y manipulación de alimentos.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Según el Protocolo para Atención del Mercado Central en Semáforo Amarillo, de la Agencia Nacional de Regulación, Control y Vigilancia Sanitaria, y la Municipalidad de Ambato, se dispone las siguientes medidas para atención en productos de primera necesidad y alimentos preparados.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COMERCIANTES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La atención del mercado Central será de 06:00 a 17:00, de lunes a domingo.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El uso de mascarilla o tapabocas es obligatorio para los comerciantes que ejerzan su actividad económica.</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Usar vestimenta de protección limpia y en buenas condiciones (trajes de bioseguridad).</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Mantener el cabello cubierto con malla, gorra u otro medio.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Uso de guantes desechables para la manipulación de productos de primera necesidad y alimentos preparados.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Usar alcohol antiséptico al 70 por ciento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Guardar distancia de dos metros con los clientes.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Desinfectar antes y después sus lugares de trabajo.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Mantener dos personas por puesto de alimentos preparados y tercenas para atención al público.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Mantener una persona por puesto en frutas, hortalizas, mantecas, pan, abarrotes, etc.</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No se debe manipular simultáneamente dinero y alimentos.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Lavado frecuente de manos con agua y jabón (cada 20 minutos).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 xml:space="preserve">Deben organizarse por secciones para realizar entregas a domicilio </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Está terminantemente prohíbo el ingreso de niños al mercado.</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El horario de ingreso de mercadería será de 06:00 a 09:00, con su respectiva desinfección.</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Personas con enfermedades consideradas catastróficas (diabetes, hipotensión, entre otros), o que superen los 60 años de edad, no podrán atender sus puestos de trabajo, pudiendo dejar a una persona encargada.</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CLIENTES</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Uso obligatorio de mascarilla</w:t>
      </w:r>
    </w:p>
    <w:p w:rsidR="00A908A8" w:rsidRPr="00A908A8" w:rsidRDefault="00A908A8" w:rsidP="00A908A8">
      <w:pPr>
        <w:jc w:val="both"/>
        <w:rPr>
          <w:rFonts w:ascii="Century Gothic" w:hAnsi="Century Gothic"/>
          <w:sz w:val="20"/>
          <w:szCs w:val="20"/>
        </w:rPr>
      </w:pPr>
      <w:r w:rsidRPr="00A908A8">
        <w:rPr>
          <w:rFonts w:ascii="Century Gothic" w:hAnsi="Century Gothic"/>
          <w:sz w:val="20"/>
          <w:szCs w:val="20"/>
        </w:rPr>
        <w:t>Paso obligado por los túneles de desinfección en los ingresos del mercado.</w:t>
      </w:r>
    </w:p>
    <w:p w:rsidR="007846BB" w:rsidRPr="00A908A8" w:rsidRDefault="00A908A8" w:rsidP="00A908A8">
      <w:pPr>
        <w:jc w:val="both"/>
        <w:rPr>
          <w:rFonts w:ascii="Century Gothic" w:hAnsi="Century Gothic"/>
          <w:lang w:val="es-ES"/>
        </w:rPr>
      </w:pPr>
      <w:r w:rsidRPr="00A908A8">
        <w:rPr>
          <w:rFonts w:ascii="Century Gothic" w:hAnsi="Century Gothic"/>
          <w:sz w:val="20"/>
          <w:szCs w:val="20"/>
        </w:rPr>
        <w:t>Guardar distancia de dos metros entre clientes.</w:t>
      </w:r>
    </w:p>
    <w:sectPr w:rsidR="007846BB" w:rsidRPr="00A908A8"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D4" w:rsidRDefault="00CF71D4" w:rsidP="00411730">
      <w:r>
        <w:separator/>
      </w:r>
    </w:p>
  </w:endnote>
  <w:endnote w:type="continuationSeparator" w:id="0">
    <w:p w:rsidR="00CF71D4" w:rsidRDefault="00CF71D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D4" w:rsidRDefault="00CF71D4" w:rsidP="00411730">
      <w:r>
        <w:separator/>
      </w:r>
    </w:p>
  </w:footnote>
  <w:footnote w:type="continuationSeparator" w:id="0">
    <w:p w:rsidR="00CF71D4" w:rsidRDefault="00CF71D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36119"/>
    <w:rsid w:val="00041E55"/>
    <w:rsid w:val="000468FB"/>
    <w:rsid w:val="00083693"/>
    <w:rsid w:val="00084DCE"/>
    <w:rsid w:val="00097DB2"/>
    <w:rsid w:val="000C766D"/>
    <w:rsid w:val="000E01BE"/>
    <w:rsid w:val="000E26DF"/>
    <w:rsid w:val="000E515F"/>
    <w:rsid w:val="000F2E32"/>
    <w:rsid w:val="001314A0"/>
    <w:rsid w:val="00136BFE"/>
    <w:rsid w:val="001457C8"/>
    <w:rsid w:val="001C7DF8"/>
    <w:rsid w:val="001E066E"/>
    <w:rsid w:val="001F29E6"/>
    <w:rsid w:val="00212E87"/>
    <w:rsid w:val="00216E4E"/>
    <w:rsid w:val="00220D55"/>
    <w:rsid w:val="0023377A"/>
    <w:rsid w:val="002451CB"/>
    <w:rsid w:val="002624EE"/>
    <w:rsid w:val="002A30BF"/>
    <w:rsid w:val="002B0AC3"/>
    <w:rsid w:val="002E22AF"/>
    <w:rsid w:val="002E72B8"/>
    <w:rsid w:val="003140DA"/>
    <w:rsid w:val="00341272"/>
    <w:rsid w:val="003429EE"/>
    <w:rsid w:val="003446F8"/>
    <w:rsid w:val="00345615"/>
    <w:rsid w:val="00346C53"/>
    <w:rsid w:val="00387B5B"/>
    <w:rsid w:val="003C0761"/>
    <w:rsid w:val="003C4FD6"/>
    <w:rsid w:val="003D49AA"/>
    <w:rsid w:val="00411730"/>
    <w:rsid w:val="004157B6"/>
    <w:rsid w:val="00430982"/>
    <w:rsid w:val="00431FFA"/>
    <w:rsid w:val="0044337F"/>
    <w:rsid w:val="004607D1"/>
    <w:rsid w:val="00490F85"/>
    <w:rsid w:val="004914EE"/>
    <w:rsid w:val="00494717"/>
    <w:rsid w:val="004D5B32"/>
    <w:rsid w:val="005017A6"/>
    <w:rsid w:val="005458D0"/>
    <w:rsid w:val="00563973"/>
    <w:rsid w:val="0056536A"/>
    <w:rsid w:val="005A569F"/>
    <w:rsid w:val="005C0519"/>
    <w:rsid w:val="00615998"/>
    <w:rsid w:val="00630C24"/>
    <w:rsid w:val="006329AC"/>
    <w:rsid w:val="0066653B"/>
    <w:rsid w:val="00690FAC"/>
    <w:rsid w:val="00696619"/>
    <w:rsid w:val="006A7EA6"/>
    <w:rsid w:val="006E6885"/>
    <w:rsid w:val="006E73A1"/>
    <w:rsid w:val="006F1FCA"/>
    <w:rsid w:val="006F58F0"/>
    <w:rsid w:val="006F6978"/>
    <w:rsid w:val="00703B6D"/>
    <w:rsid w:val="00713E8D"/>
    <w:rsid w:val="00774578"/>
    <w:rsid w:val="007846BB"/>
    <w:rsid w:val="007C012B"/>
    <w:rsid w:val="007C47F3"/>
    <w:rsid w:val="007D4184"/>
    <w:rsid w:val="007D7C58"/>
    <w:rsid w:val="007D7D31"/>
    <w:rsid w:val="007E01B9"/>
    <w:rsid w:val="00802773"/>
    <w:rsid w:val="00843D93"/>
    <w:rsid w:val="00865F09"/>
    <w:rsid w:val="0087493A"/>
    <w:rsid w:val="00882BF4"/>
    <w:rsid w:val="00884BD0"/>
    <w:rsid w:val="008A0CAC"/>
    <w:rsid w:val="008A68C1"/>
    <w:rsid w:val="008C35B2"/>
    <w:rsid w:val="00921816"/>
    <w:rsid w:val="009247DB"/>
    <w:rsid w:val="00937D4D"/>
    <w:rsid w:val="00942719"/>
    <w:rsid w:val="009509BB"/>
    <w:rsid w:val="00965F5E"/>
    <w:rsid w:val="00976399"/>
    <w:rsid w:val="009863FE"/>
    <w:rsid w:val="009C659E"/>
    <w:rsid w:val="009E1849"/>
    <w:rsid w:val="00A01859"/>
    <w:rsid w:val="00A54193"/>
    <w:rsid w:val="00A54ECE"/>
    <w:rsid w:val="00A66B1D"/>
    <w:rsid w:val="00A71266"/>
    <w:rsid w:val="00A908A8"/>
    <w:rsid w:val="00AF6D68"/>
    <w:rsid w:val="00B201CF"/>
    <w:rsid w:val="00B3483C"/>
    <w:rsid w:val="00B6274A"/>
    <w:rsid w:val="00B63569"/>
    <w:rsid w:val="00B643EF"/>
    <w:rsid w:val="00B70F93"/>
    <w:rsid w:val="00B74F54"/>
    <w:rsid w:val="00B82C72"/>
    <w:rsid w:val="00B855B7"/>
    <w:rsid w:val="00BD1C9E"/>
    <w:rsid w:val="00BD5E6D"/>
    <w:rsid w:val="00BE5DD4"/>
    <w:rsid w:val="00C008B8"/>
    <w:rsid w:val="00C01560"/>
    <w:rsid w:val="00C30D7D"/>
    <w:rsid w:val="00C7262A"/>
    <w:rsid w:val="00C80EEA"/>
    <w:rsid w:val="00CA5B68"/>
    <w:rsid w:val="00CD2BA0"/>
    <w:rsid w:val="00CF71D4"/>
    <w:rsid w:val="00D37C7D"/>
    <w:rsid w:val="00D4715F"/>
    <w:rsid w:val="00D60EFF"/>
    <w:rsid w:val="00D66666"/>
    <w:rsid w:val="00D814EF"/>
    <w:rsid w:val="00DF6664"/>
    <w:rsid w:val="00E4701D"/>
    <w:rsid w:val="00E547EE"/>
    <w:rsid w:val="00E6259C"/>
    <w:rsid w:val="00E90E91"/>
    <w:rsid w:val="00EA70F0"/>
    <w:rsid w:val="00EC1665"/>
    <w:rsid w:val="00EF71B3"/>
    <w:rsid w:val="00F1469B"/>
    <w:rsid w:val="00F23BE5"/>
    <w:rsid w:val="00F60457"/>
    <w:rsid w:val="00F6449C"/>
    <w:rsid w:val="00F74903"/>
    <w:rsid w:val="00F82FC7"/>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ED9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Rene Gabriel Paredes Cruz MA-SE</cp:lastModifiedBy>
  <cp:revision>2</cp:revision>
  <cp:lastPrinted>2020-06-02T19:37:00Z</cp:lastPrinted>
  <dcterms:created xsi:type="dcterms:W3CDTF">2020-06-02T20:35:00Z</dcterms:created>
  <dcterms:modified xsi:type="dcterms:W3CDTF">2020-06-02T20:35:00Z</dcterms:modified>
</cp:coreProperties>
</file>