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4D" w:rsidRDefault="00CD654D"/>
    <w:p w:rsidR="00821FCE" w:rsidRDefault="00821FCE"/>
    <w:p w:rsidR="00821FCE" w:rsidRPr="006112BA" w:rsidRDefault="00821FCE" w:rsidP="00821FCE">
      <w:pPr>
        <w:rPr>
          <w:rFonts w:ascii="Times New Roman" w:hAnsi="Times New Roman" w:cs="Times New Roman"/>
          <w:sz w:val="24"/>
          <w:szCs w:val="24"/>
        </w:rPr>
      </w:pPr>
      <w:r w:rsidRPr="006112BA">
        <w:rPr>
          <w:rFonts w:ascii="Times New Roman" w:hAnsi="Times New Roman" w:cs="Times New Roman"/>
          <w:sz w:val="24"/>
          <w:szCs w:val="24"/>
        </w:rPr>
        <w:t xml:space="preserve">Por </w:t>
      </w:r>
      <w:r>
        <w:rPr>
          <w:rFonts w:ascii="Times New Roman" w:hAnsi="Times New Roman" w:cs="Times New Roman"/>
          <w:sz w:val="24"/>
          <w:szCs w:val="24"/>
        </w:rPr>
        <w:t xml:space="preserve">otra parte,  trabaja </w:t>
      </w:r>
      <w:r w:rsidRPr="006112BA">
        <w:rPr>
          <w:rFonts w:ascii="Times New Roman" w:hAnsi="Times New Roman" w:cs="Times New Roman"/>
          <w:sz w:val="24"/>
          <w:szCs w:val="24"/>
        </w:rPr>
        <w:t>en un plan de reactivación económica para los actores de la economía popular y solidaria, enfocado en capacitaciones virtuales y la creación de un catálogo virtual para la comercialización de productos.</w:t>
      </w:r>
    </w:p>
    <w:p w:rsidR="00821FCE" w:rsidRDefault="00821FCE"/>
    <w:sectPr w:rsidR="00821FCE" w:rsidSect="00EE6AB9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821FCE"/>
    <w:rsid w:val="003649D9"/>
    <w:rsid w:val="007B68FA"/>
    <w:rsid w:val="00821FCE"/>
    <w:rsid w:val="00CD654D"/>
    <w:rsid w:val="00D458BD"/>
    <w:rsid w:val="00EE6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F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196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</cp:revision>
  <dcterms:created xsi:type="dcterms:W3CDTF">2020-05-11T16:31:00Z</dcterms:created>
  <dcterms:modified xsi:type="dcterms:W3CDTF">2020-05-11T16:32:00Z</dcterms:modified>
</cp:coreProperties>
</file>