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F1745" w:rsidRDefault="003140DA">
      <w:pPr>
        <w:rPr>
          <w:lang w:val="es-ES"/>
        </w:rPr>
      </w:pPr>
    </w:p>
    <w:p w:rsidR="003D49AA" w:rsidRDefault="003D49AA">
      <w:pPr>
        <w:rPr>
          <w:lang w:val="es-ES"/>
        </w:rPr>
      </w:pPr>
    </w:p>
    <w:p w:rsidR="003D49AA" w:rsidRDefault="003D49AA">
      <w:pPr>
        <w:rPr>
          <w:lang w:val="es-ES"/>
        </w:rPr>
      </w:pPr>
    </w:p>
    <w:p w:rsidR="003D49AA" w:rsidRDefault="003D49AA">
      <w:pPr>
        <w:rPr>
          <w:lang w:val="es-ES"/>
        </w:rPr>
      </w:pPr>
    </w:p>
    <w:p w:rsidR="003D49AA" w:rsidRDefault="00B70F93">
      <w:pPr>
        <w:rPr>
          <w:lang w:val="es-ES"/>
        </w:rPr>
      </w:pPr>
      <w:r w:rsidRPr="00B70F93">
        <w:rPr>
          <w:rFonts w:ascii="Century Gothic" w:hAnsi="Century Gothic"/>
          <w:b/>
          <w:noProof/>
          <w:lang w:eastAsia="es-ES_tradnl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Cuadro de texto 6" o:spid="_x0000_s1026" type="#_x0000_t202" style="position:absolute;margin-left:118.65pt;margin-top:5.7pt;width:187.5pt;height:26.6pt;z-index:251661312;visibility:visible;mso-width-relative:margin;mso-height-relative:margin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" filled="f" stroked="f">
            <v:textbox>
              <w:txbxContent>
                <w:p w:rsidR="009E1849" w:rsidRDefault="009E1849" w:rsidP="009E1849">
                  <w:pPr>
                    <w:jc w:val="center"/>
                    <w:rPr>
                      <w:rFonts w:ascii="Century Gothic" w:hAnsi="Century Gothic"/>
                      <w:b/>
                      <w:lang w:val="es-ES"/>
                    </w:rPr>
                  </w:pPr>
                  <w:r w:rsidRPr="009E1849">
                    <w:rPr>
                      <w:rFonts w:ascii="Century Gothic" w:hAnsi="Century Gothic"/>
                      <w:b/>
                      <w:lang w:val="es-ES"/>
                    </w:rPr>
                    <w:t xml:space="preserve">BOLETIN DE PRENSA Nª </w:t>
                  </w:r>
                  <w:r w:rsidR="000C766D">
                    <w:rPr>
                      <w:rFonts w:ascii="Century Gothic" w:hAnsi="Century Gothic"/>
                      <w:b/>
                      <w:lang w:val="es-ES"/>
                    </w:rPr>
                    <w:t>040</w:t>
                  </w:r>
                </w:p>
                <w:p w:rsidR="009E1849" w:rsidRPr="009E1849" w:rsidRDefault="009E1849" w:rsidP="009E1849">
                  <w:pPr>
                    <w:jc w:val="center"/>
                    <w:rPr>
                      <w:rFonts w:ascii="Century Gothic" w:hAnsi="Century Gothic"/>
                      <w:color w:val="385623" w:themeColor="accent6" w:themeShade="80"/>
                      <w:sz w:val="22"/>
                      <w:szCs w:val="22"/>
                      <w:lang w:val="es-ES"/>
                    </w:rPr>
                  </w:pPr>
                </w:p>
              </w:txbxContent>
            </v:textbox>
            <w10:wrap type="square"/>
          </v:shape>
        </w:pict>
      </w:r>
    </w:p>
    <w:p w:rsidR="009E1849" w:rsidRDefault="009E1849" w:rsidP="009E1849">
      <w:pPr>
        <w:jc w:val="center"/>
        <w:rPr>
          <w:rFonts w:ascii="Century Gothic" w:hAnsi="Century Gothic"/>
          <w:b/>
          <w:lang w:val="es-ES"/>
        </w:rPr>
      </w:pPr>
    </w:p>
    <w:p w:rsidR="009E1849" w:rsidRDefault="00B70F93" w:rsidP="009E1849">
      <w:pPr>
        <w:jc w:val="center"/>
        <w:rPr>
          <w:rFonts w:ascii="Century Gothic" w:hAnsi="Century Gothic"/>
          <w:b/>
          <w:lang w:val="es-ES"/>
        </w:rPr>
      </w:pPr>
      <w:r w:rsidRPr="00B70F93">
        <w:rPr>
          <w:rFonts w:ascii="Century Gothic" w:hAnsi="Century Gothic"/>
          <w:b/>
          <w:noProof/>
          <w:lang w:eastAsia="es-ES_tradnl"/>
        </w:rPr>
        <w:pict>
          <v:shape id="Cuadro de texto 5" o:spid="_x0000_s1027" type="#_x0000_t202" style="position:absolute;left:0;text-align:left;margin-left:117.15pt;margin-top:6.8pt;width:187.5pt;height:23.15pt;z-index:251659264;visibility:visible;mso-width-relative:margin;mso-height-relative:margin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" filled="f" stroked="f">
            <v:textbox>
              <w:txbxContent>
                <w:p w:rsidR="009E1849" w:rsidRPr="009E1849" w:rsidRDefault="009E1849" w:rsidP="009E1849">
                  <w:pPr>
                    <w:jc w:val="center"/>
                    <w:rPr>
                      <w:rFonts w:ascii="Century Gothic" w:hAnsi="Century Gothic"/>
                      <w:color w:val="385623" w:themeColor="accent6" w:themeShade="80"/>
                      <w:sz w:val="22"/>
                      <w:szCs w:val="22"/>
                      <w:lang w:val="es-ES"/>
                    </w:rPr>
                  </w:pPr>
                  <w:r w:rsidRPr="009E1849">
                    <w:rPr>
                      <w:rFonts w:ascii="Century Gothic" w:hAnsi="Century Gothic"/>
                      <w:color w:val="385623" w:themeColor="accent6" w:themeShade="80"/>
                      <w:sz w:val="22"/>
                      <w:szCs w:val="22"/>
                      <w:lang w:val="es-ES"/>
                    </w:rPr>
                    <w:t>A</w:t>
                  </w:r>
                  <w:r w:rsidR="000C766D">
                    <w:rPr>
                      <w:rFonts w:ascii="Century Gothic" w:hAnsi="Century Gothic"/>
                      <w:color w:val="385623" w:themeColor="accent6" w:themeShade="80"/>
                      <w:sz w:val="22"/>
                      <w:szCs w:val="22"/>
                      <w:lang w:val="es-ES"/>
                    </w:rPr>
                    <w:t>mbato, 30</w:t>
                  </w:r>
                  <w:r w:rsidRPr="009E1849">
                    <w:rPr>
                      <w:rFonts w:ascii="Century Gothic" w:hAnsi="Century Gothic"/>
                      <w:color w:val="385623" w:themeColor="accent6" w:themeShade="80"/>
                      <w:sz w:val="22"/>
                      <w:szCs w:val="22"/>
                      <w:lang w:val="es-ES"/>
                    </w:rPr>
                    <w:t xml:space="preserve"> de enero de 2020</w:t>
                  </w:r>
                </w:p>
              </w:txbxContent>
            </v:textbox>
            <w10:wrap type="square"/>
          </v:shape>
        </w:pict>
      </w:r>
    </w:p>
    <w:p w:rsidR="009E1849" w:rsidRDefault="009E1849" w:rsidP="009E1849">
      <w:pPr>
        <w:jc w:val="center"/>
        <w:rPr>
          <w:rFonts w:ascii="Century Gothic" w:hAnsi="Century Gothic"/>
          <w:b/>
          <w:lang w:val="es-ES"/>
        </w:rPr>
      </w:pPr>
    </w:p>
    <w:p w:rsidR="009E1849" w:rsidRDefault="009E1849" w:rsidP="009E1849">
      <w:pPr>
        <w:jc w:val="center"/>
        <w:rPr>
          <w:rFonts w:ascii="Century Gothic" w:hAnsi="Century Gothic"/>
          <w:b/>
          <w:lang w:val="es-ES"/>
        </w:rPr>
      </w:pPr>
    </w:p>
    <w:p w:rsidR="009E1849" w:rsidRDefault="009E1849" w:rsidP="009E1849">
      <w:pPr>
        <w:jc w:val="center"/>
        <w:rPr>
          <w:rFonts w:ascii="Century Gothic" w:hAnsi="Century Gothic"/>
          <w:b/>
          <w:lang w:val="es-ES"/>
        </w:rPr>
      </w:pPr>
    </w:p>
    <w:p w:rsidR="006329AC" w:rsidRDefault="006329AC" w:rsidP="006329AC">
      <w:pPr>
        <w:rPr>
          <w:rFonts w:ascii="Times New Roman" w:hAnsi="Times New Roman" w:cs="Times New Roman"/>
        </w:rPr>
      </w:pPr>
      <w:r w:rsidRPr="00292BC5">
        <w:rPr>
          <w:rFonts w:ascii="Times New Roman" w:hAnsi="Times New Roman" w:cs="Times New Roman"/>
        </w:rPr>
        <w:t xml:space="preserve">En Alemania: </w:t>
      </w:r>
    </w:p>
    <w:p w:rsidR="006329AC" w:rsidRPr="00292BC5" w:rsidRDefault="006329AC" w:rsidP="006329AC">
      <w:pPr>
        <w:rPr>
          <w:rFonts w:ascii="Times New Roman" w:hAnsi="Times New Roman" w:cs="Times New Roman"/>
        </w:rPr>
      </w:pPr>
      <w:r w:rsidRPr="00292BC5">
        <w:rPr>
          <w:rFonts w:ascii="Times New Roman" w:hAnsi="Times New Roman" w:cs="Times New Roman"/>
        </w:rPr>
        <w:t>Alcalde de Ambato firma Carta Internac</w:t>
      </w:r>
      <w:r>
        <w:rPr>
          <w:rFonts w:ascii="Times New Roman" w:hAnsi="Times New Roman" w:cs="Times New Roman"/>
        </w:rPr>
        <w:t>ional por la Movilidad Integral</w:t>
      </w:r>
    </w:p>
    <w:p w:rsidR="006329AC" w:rsidRPr="00292BC5" w:rsidRDefault="006329AC" w:rsidP="006329AC">
      <w:pPr>
        <w:rPr>
          <w:rFonts w:ascii="Times New Roman" w:hAnsi="Times New Roman" w:cs="Times New Roman"/>
        </w:rPr>
      </w:pPr>
    </w:p>
    <w:p w:rsidR="006329AC" w:rsidRPr="00292BC5" w:rsidRDefault="006329AC" w:rsidP="006329AC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El Alcalde de Ambato, </w:t>
      </w:r>
      <w:r w:rsidRPr="00292BC5">
        <w:rPr>
          <w:rFonts w:ascii="Times New Roman" w:hAnsi="Times New Roman" w:cs="Times New Roman"/>
        </w:rPr>
        <w:t>Dr</w:t>
      </w:r>
      <w:r>
        <w:rPr>
          <w:rFonts w:ascii="Times New Roman" w:hAnsi="Times New Roman" w:cs="Times New Roman"/>
        </w:rPr>
        <w:t>. Javier Altamirano Sánchez cumple su agenda en  la ‘</w:t>
      </w:r>
      <w:r w:rsidRPr="00292BC5">
        <w:rPr>
          <w:rFonts w:ascii="Times New Roman" w:hAnsi="Times New Roman" w:cs="Times New Roman"/>
        </w:rPr>
        <w:t>Semana del T</w:t>
      </w:r>
      <w:r>
        <w:rPr>
          <w:rFonts w:ascii="Times New Roman" w:hAnsi="Times New Roman" w:cs="Times New Roman"/>
        </w:rPr>
        <w:t xml:space="preserve">ransporte y el Cambio Climático’ que </w:t>
      </w:r>
      <w:r w:rsidRPr="00292BC5">
        <w:rPr>
          <w:rFonts w:ascii="Times New Roman" w:hAnsi="Times New Roman" w:cs="Times New Roman"/>
        </w:rPr>
        <w:t>s</w:t>
      </w:r>
      <w:r>
        <w:rPr>
          <w:rFonts w:ascii="Times New Roman" w:hAnsi="Times New Roman" w:cs="Times New Roman"/>
        </w:rPr>
        <w:t>e desarrolla en Berlín-Alemania.</w:t>
      </w:r>
      <w:r w:rsidRPr="00292BC5">
        <w:rPr>
          <w:rFonts w:ascii="Times New Roman" w:hAnsi="Times New Roman" w:cs="Times New Roman"/>
        </w:rPr>
        <w:t xml:space="preserve">  </w:t>
      </w:r>
      <w:r>
        <w:rPr>
          <w:rFonts w:ascii="Times New Roman" w:hAnsi="Times New Roman" w:cs="Times New Roman"/>
        </w:rPr>
        <w:t xml:space="preserve">Este miércoles 4 de marzo </w:t>
      </w:r>
      <w:r w:rsidRPr="00292BC5">
        <w:rPr>
          <w:rFonts w:ascii="Times New Roman" w:hAnsi="Times New Roman" w:cs="Times New Roman"/>
        </w:rPr>
        <w:t>se re</w:t>
      </w:r>
      <w:r>
        <w:rPr>
          <w:rFonts w:ascii="Times New Roman" w:hAnsi="Times New Roman" w:cs="Times New Roman"/>
        </w:rPr>
        <w:t>a</w:t>
      </w:r>
      <w:r w:rsidRPr="00292BC5">
        <w:rPr>
          <w:rFonts w:ascii="Times New Roman" w:hAnsi="Times New Roman" w:cs="Times New Roman"/>
        </w:rPr>
        <w:t>lizó la firma del acuerdo con la Organización "Walk2</w:t>
      </w:r>
      <w:r>
        <w:rPr>
          <w:rFonts w:ascii="Times New Roman" w:hAnsi="Times New Roman" w:cs="Times New Roman"/>
        </w:rPr>
        <w:t xml:space="preserve">1"  del Reino Unido, Inglaterra, </w:t>
      </w:r>
      <w:r w:rsidRPr="00292BC5">
        <w:rPr>
          <w:rFonts w:ascii="Times New Roman" w:hAnsi="Times New Roman" w:cs="Times New Roman"/>
        </w:rPr>
        <w:t xml:space="preserve"> participaron sus directivos Bronwen Thornton y Jim Walker.</w:t>
      </w:r>
    </w:p>
    <w:p w:rsidR="006329AC" w:rsidRPr="00292BC5" w:rsidRDefault="006329AC" w:rsidP="006329AC">
      <w:pPr>
        <w:rPr>
          <w:rFonts w:ascii="Times New Roman" w:hAnsi="Times New Roman" w:cs="Times New Roman"/>
        </w:rPr>
      </w:pPr>
    </w:p>
    <w:p w:rsidR="006329AC" w:rsidRDefault="006329AC" w:rsidP="006329AC">
      <w:pPr>
        <w:rPr>
          <w:rFonts w:ascii="Times New Roman" w:hAnsi="Times New Roman" w:cs="Times New Roman"/>
        </w:rPr>
      </w:pPr>
      <w:r w:rsidRPr="00292BC5">
        <w:rPr>
          <w:rFonts w:ascii="Times New Roman" w:hAnsi="Times New Roman" w:cs="Times New Roman"/>
        </w:rPr>
        <w:t>Este acuerdo permitirá recibir apoyo en los siguientes objetivos de Ciudad:</w:t>
      </w:r>
      <w:r>
        <w:rPr>
          <w:rFonts w:ascii="Times New Roman" w:hAnsi="Times New Roman" w:cs="Times New Roman"/>
        </w:rPr>
        <w:t xml:space="preserve"> </w:t>
      </w:r>
      <w:r w:rsidRPr="00292BC5">
        <w:rPr>
          <w:rFonts w:ascii="Times New Roman" w:hAnsi="Times New Roman" w:cs="Times New Roman"/>
        </w:rPr>
        <w:t>In</w:t>
      </w:r>
      <w:r>
        <w:rPr>
          <w:rFonts w:ascii="Times New Roman" w:hAnsi="Times New Roman" w:cs="Times New Roman"/>
        </w:rPr>
        <w:t xml:space="preserve">crementar la movilidad integral; </w:t>
      </w:r>
      <w:r w:rsidRPr="00292BC5">
        <w:rPr>
          <w:rFonts w:ascii="Times New Roman" w:hAnsi="Times New Roman" w:cs="Times New Roman"/>
        </w:rPr>
        <w:t xml:space="preserve">Diseñar y gestionar espacios y lugares </w:t>
      </w:r>
      <w:r>
        <w:rPr>
          <w:rFonts w:ascii="Times New Roman" w:hAnsi="Times New Roman" w:cs="Times New Roman"/>
        </w:rPr>
        <w:t xml:space="preserve">para las personas, y </w:t>
      </w:r>
      <w:r w:rsidRPr="00292BC5">
        <w:rPr>
          <w:rFonts w:ascii="Times New Roman" w:hAnsi="Times New Roman" w:cs="Times New Roman"/>
        </w:rPr>
        <w:t>Mejorar la integración de las redes peatonales.</w:t>
      </w:r>
    </w:p>
    <w:p w:rsidR="006329AC" w:rsidRDefault="006329AC" w:rsidP="006329AC">
      <w:pPr>
        <w:rPr>
          <w:rFonts w:ascii="Times New Roman" w:hAnsi="Times New Roman" w:cs="Times New Roman"/>
        </w:rPr>
      </w:pPr>
    </w:p>
    <w:p w:rsidR="006329AC" w:rsidRDefault="006329AC" w:rsidP="006329AC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Altamirano destacó que las iniciativas  conocidas en ese foro se podrán aplicar en Ambato como parte del Plan de Desarrollo y Ordenamiento Territorial  (PDOT) que proyecta el crecimiento urbano, </w:t>
      </w:r>
      <w:r w:rsidRPr="00AF62F5">
        <w:rPr>
          <w:rFonts w:ascii="Times New Roman" w:hAnsi="Times New Roman" w:cs="Times New Roman"/>
        </w:rPr>
        <w:t>e</w:t>
      </w:r>
      <w:r>
        <w:rPr>
          <w:rFonts w:ascii="Times New Roman" w:hAnsi="Times New Roman" w:cs="Times New Roman"/>
        </w:rPr>
        <w:t>conómico y social de Ambato hasta el 2050.</w:t>
      </w:r>
    </w:p>
    <w:p w:rsidR="006329AC" w:rsidRPr="00292BC5" w:rsidRDefault="006329AC" w:rsidP="006329AC">
      <w:pPr>
        <w:rPr>
          <w:rFonts w:ascii="Times New Roman" w:hAnsi="Times New Roman" w:cs="Times New Roman"/>
        </w:rPr>
      </w:pPr>
    </w:p>
    <w:p w:rsidR="006329AC" w:rsidRDefault="006329AC" w:rsidP="006329AC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Además </w:t>
      </w:r>
      <w:r w:rsidRPr="00292BC5">
        <w:rPr>
          <w:rFonts w:ascii="Times New Roman" w:hAnsi="Times New Roman" w:cs="Times New Roman"/>
        </w:rPr>
        <w:t>Planeamiento especial y usos del suelo en apoyo a la comunidad a pie</w:t>
      </w:r>
      <w:r>
        <w:rPr>
          <w:rFonts w:ascii="Times New Roman" w:hAnsi="Times New Roman" w:cs="Times New Roman"/>
        </w:rPr>
        <w:t xml:space="preserve">; </w:t>
      </w:r>
      <w:r w:rsidRPr="00292BC5">
        <w:rPr>
          <w:rFonts w:ascii="Times New Roman" w:hAnsi="Times New Roman" w:cs="Times New Roman"/>
        </w:rPr>
        <w:t>Reducir el riesgo de atropellos</w:t>
      </w:r>
      <w:r>
        <w:rPr>
          <w:rFonts w:ascii="Times New Roman" w:hAnsi="Times New Roman" w:cs="Times New Roman"/>
        </w:rPr>
        <w:t xml:space="preserve">; </w:t>
      </w:r>
      <w:r w:rsidRPr="00292BC5">
        <w:rPr>
          <w:rFonts w:ascii="Times New Roman" w:hAnsi="Times New Roman" w:cs="Times New Roman"/>
        </w:rPr>
        <w:t>Mejorar la sensación y seguridad personal</w:t>
      </w:r>
      <w:r>
        <w:rPr>
          <w:rFonts w:ascii="Times New Roman" w:hAnsi="Times New Roman" w:cs="Times New Roman"/>
        </w:rPr>
        <w:t xml:space="preserve">, y </w:t>
      </w:r>
      <w:r w:rsidRPr="00292BC5">
        <w:rPr>
          <w:rFonts w:ascii="Times New Roman" w:hAnsi="Times New Roman" w:cs="Times New Roman"/>
        </w:rPr>
        <w:t>Desarrollar una cultura para caminar</w:t>
      </w:r>
      <w:r>
        <w:rPr>
          <w:rFonts w:ascii="Times New Roman" w:hAnsi="Times New Roman" w:cs="Times New Roman"/>
        </w:rPr>
        <w:t>.</w:t>
      </w:r>
    </w:p>
    <w:p w:rsidR="006329AC" w:rsidRDefault="006329AC" w:rsidP="006329AC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</w:t>
      </w:r>
    </w:p>
    <w:p w:rsidR="006329AC" w:rsidRDefault="006329AC" w:rsidP="006329AC">
      <w:pPr>
        <w:rPr>
          <w:rFonts w:ascii="Times New Roman" w:hAnsi="Times New Roman" w:cs="Times New Roman"/>
        </w:rPr>
      </w:pPr>
      <w:r w:rsidRPr="00292BC5">
        <w:rPr>
          <w:rFonts w:ascii="Times New Roman" w:hAnsi="Times New Roman" w:cs="Times New Roman"/>
        </w:rPr>
        <w:t xml:space="preserve">La delegación ecuatoriana </w:t>
      </w:r>
      <w:r w:rsidRPr="00AF62F5">
        <w:rPr>
          <w:rFonts w:ascii="Times New Roman" w:hAnsi="Times New Roman" w:cs="Times New Roman"/>
        </w:rPr>
        <w:t>l</w:t>
      </w:r>
      <w:r>
        <w:rPr>
          <w:rFonts w:ascii="Times New Roman" w:hAnsi="Times New Roman" w:cs="Times New Roman"/>
        </w:rPr>
        <w:t>a</w:t>
      </w:r>
      <w:r w:rsidRPr="00292BC5">
        <w:rPr>
          <w:rFonts w:ascii="Times New Roman" w:hAnsi="Times New Roman" w:cs="Times New Roman"/>
        </w:rPr>
        <w:t xml:space="preserve"> integran además el Ing. Cristian Zúñiga, de la Secretaría Técnica de Desarrollo Estratégico; y la Ing. Diana Garcés, Directora de Control y Gestión Ambiental del GAD Municipalidad de Ambato. </w:t>
      </w:r>
    </w:p>
    <w:p w:rsidR="006329AC" w:rsidRPr="00292BC5" w:rsidRDefault="006329AC" w:rsidP="006329AC">
      <w:pPr>
        <w:rPr>
          <w:rFonts w:ascii="Times New Roman" w:hAnsi="Times New Roman" w:cs="Times New Roman"/>
        </w:rPr>
      </w:pPr>
    </w:p>
    <w:p w:rsidR="006329AC" w:rsidRDefault="006329AC" w:rsidP="006329AC">
      <w:pPr>
        <w:rPr>
          <w:rFonts w:ascii="Times New Roman" w:hAnsi="Times New Roman" w:cs="Times New Roman"/>
        </w:rPr>
      </w:pPr>
    </w:p>
    <w:p w:rsidR="006329AC" w:rsidRPr="00292BC5" w:rsidRDefault="006329AC" w:rsidP="006329AC">
      <w:pPr>
        <w:rPr>
          <w:rFonts w:ascii="Times New Roman" w:hAnsi="Times New Roman" w:cs="Times New Roman"/>
        </w:rPr>
      </w:pPr>
      <w:r w:rsidRPr="00292BC5">
        <w:rPr>
          <w:rFonts w:ascii="Times New Roman" w:hAnsi="Times New Roman" w:cs="Times New Roman"/>
        </w:rPr>
        <w:t>#AgendaEnAlemania</w:t>
      </w:r>
    </w:p>
    <w:p w:rsidR="006329AC" w:rsidRPr="00292BC5" w:rsidRDefault="006329AC" w:rsidP="006329AC">
      <w:pPr>
        <w:rPr>
          <w:rFonts w:ascii="Times New Roman" w:hAnsi="Times New Roman" w:cs="Times New Roman"/>
        </w:rPr>
      </w:pPr>
    </w:p>
    <w:p w:rsidR="000C766D" w:rsidRDefault="000C766D" w:rsidP="000C766D">
      <w:pPr>
        <w:jc w:val="both"/>
        <w:rPr>
          <w:rFonts w:ascii="Century Gothic" w:hAnsi="Century Gothic"/>
          <w:lang w:val="es-ES"/>
        </w:rPr>
      </w:pPr>
    </w:p>
    <w:p w:rsidR="000C766D" w:rsidRPr="000C766D" w:rsidRDefault="000C766D" w:rsidP="000C766D">
      <w:pPr>
        <w:jc w:val="both"/>
        <w:rPr>
          <w:rFonts w:ascii="Century Gothic" w:hAnsi="Century Gothic"/>
          <w:lang w:val="es-ES"/>
        </w:rPr>
      </w:pPr>
    </w:p>
    <w:p w:rsidR="000C766D" w:rsidRPr="000C766D" w:rsidRDefault="000C766D" w:rsidP="000C766D">
      <w:pPr>
        <w:rPr>
          <w:rFonts w:ascii="Century Gothic" w:hAnsi="Century Gothic"/>
          <w:lang w:val="es-ES"/>
        </w:rPr>
      </w:pPr>
    </w:p>
    <w:p w:rsidR="009E1849" w:rsidRPr="000C766D" w:rsidRDefault="000C766D" w:rsidP="000C766D">
      <w:pPr>
        <w:jc w:val="center"/>
        <w:rPr>
          <w:rFonts w:ascii="Century Gothic" w:hAnsi="Century Gothic"/>
          <w:b/>
          <w:lang w:val="es-ES"/>
        </w:rPr>
      </w:pPr>
      <w:r w:rsidRPr="000C766D">
        <w:rPr>
          <w:rFonts w:ascii="Century Gothic" w:hAnsi="Century Gothic"/>
          <w:b/>
          <w:lang w:val="es-ES"/>
        </w:rPr>
        <w:t>Comunicación Institucional</w:t>
      </w:r>
    </w:p>
    <w:sectPr w:rsidR="009E1849" w:rsidRPr="000C766D" w:rsidSect="002A30BF">
      <w:headerReference w:type="default" r:id="rId6"/>
      <w:footerReference w:type="default" r:id="rId7"/>
      <w:pgSz w:w="11900" w:h="16840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3140DA" w:rsidRDefault="003140DA" w:rsidP="00411730">
      <w:r>
        <w:separator/>
      </w:r>
    </w:p>
  </w:endnote>
  <w:endnote w:type="continuationSeparator" w:id="1">
    <w:p w:rsidR="003140DA" w:rsidRDefault="003140DA" w:rsidP="0041173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863FE" w:rsidRPr="00411730" w:rsidRDefault="00387B5B" w:rsidP="009863FE">
    <w:pPr>
      <w:pStyle w:val="Piedepgina"/>
      <w:rPr>
        <w:color w:val="385623" w:themeColor="accent6" w:themeShade="80"/>
      </w:rPr>
    </w:pPr>
    <w:r>
      <w:rPr>
        <w:noProof/>
        <w:color w:val="385623" w:themeColor="accent6" w:themeShade="80"/>
        <w:lang w:val="es-EC" w:eastAsia="es-EC"/>
      </w:rPr>
      <w:drawing>
        <wp:anchor distT="0" distB="0" distL="114300" distR="114300" simplePos="0" relativeHeight="251659264" behindDoc="1" locked="0" layoutInCell="1" allowOverlap="1">
          <wp:simplePos x="0" y="0"/>
          <wp:positionH relativeFrom="column">
            <wp:posOffset>-802491</wp:posOffset>
          </wp:positionH>
          <wp:positionV relativeFrom="paragraph">
            <wp:posOffset>-95885</wp:posOffset>
          </wp:positionV>
          <wp:extent cx="6980379" cy="739248"/>
          <wp:effectExtent l="0" t="0" r="5080" b="0"/>
          <wp:wrapNone/>
          <wp:docPr id="4" name="Imagen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pie-de-pagina-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=""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980379" cy="739248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411730">
      <w:tab/>
    </w:r>
    <w:r w:rsidR="00411730">
      <w:tab/>
    </w:r>
  </w:p>
  <w:p w:rsidR="00411730" w:rsidRPr="00411730" w:rsidRDefault="00387B5B" w:rsidP="00387B5B">
    <w:pPr>
      <w:pStyle w:val="Piedepgina"/>
      <w:tabs>
        <w:tab w:val="clear" w:pos="4252"/>
        <w:tab w:val="clear" w:pos="8504"/>
        <w:tab w:val="left" w:pos="3554"/>
      </w:tabs>
      <w:rPr>
        <w:color w:val="385623" w:themeColor="accent6" w:themeShade="80"/>
      </w:rPr>
    </w:pPr>
    <w:r>
      <w:rPr>
        <w:color w:val="385623" w:themeColor="accent6" w:themeShade="80"/>
      </w:rPr>
      <w:tab/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3140DA" w:rsidRDefault="003140DA" w:rsidP="00411730">
      <w:r>
        <w:separator/>
      </w:r>
    </w:p>
  </w:footnote>
  <w:footnote w:type="continuationSeparator" w:id="1">
    <w:p w:rsidR="003140DA" w:rsidRDefault="003140DA" w:rsidP="00411730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11730" w:rsidRDefault="00387B5B">
    <w:pPr>
      <w:pStyle w:val="Encabezado"/>
    </w:pPr>
    <w:r>
      <w:rPr>
        <w:noProof/>
        <w:lang w:val="es-EC" w:eastAsia="es-EC"/>
      </w:rPr>
      <w:drawing>
        <wp:anchor distT="0" distB="0" distL="114300" distR="114300" simplePos="0" relativeHeight="251657215" behindDoc="1" locked="0" layoutInCell="1" allowOverlap="1">
          <wp:simplePos x="0" y="0"/>
          <wp:positionH relativeFrom="column">
            <wp:posOffset>-1142635</wp:posOffset>
          </wp:positionH>
          <wp:positionV relativeFrom="paragraph">
            <wp:posOffset>-444932</wp:posOffset>
          </wp:positionV>
          <wp:extent cx="4546600" cy="6997700"/>
          <wp:effectExtent l="0" t="0" r="0" b="12700"/>
          <wp:wrapNone/>
          <wp:docPr id="2" name="Imagen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fondo-escudo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=""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4546600" cy="69977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411730">
      <w:rPr>
        <w:noProof/>
        <w:lang w:val="es-EC" w:eastAsia="es-EC"/>
      </w:rPr>
      <w:drawing>
        <wp:anchor distT="0" distB="0" distL="114300" distR="114300" simplePos="0" relativeHeight="251658240" behindDoc="1" locked="0" layoutInCell="1" allowOverlap="1">
          <wp:simplePos x="0" y="0"/>
          <wp:positionH relativeFrom="column">
            <wp:posOffset>1823977</wp:posOffset>
          </wp:positionH>
          <wp:positionV relativeFrom="paragraph">
            <wp:posOffset>-108585</wp:posOffset>
          </wp:positionV>
          <wp:extent cx="1721952" cy="1147972"/>
          <wp:effectExtent l="0" t="0" r="5715" b="0"/>
          <wp:wrapNone/>
          <wp:docPr id="1" name="Imagen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word 2.png"/>
                  <pic:cNvPicPr/>
                </pic:nvPicPr>
                <pic:blipFill>
                  <a:blip r:embed="rId2" cstate="print">
                    <a:extLst>
                      <a:ext uri="{28A0092B-C50C-407E-A947-70E740481C1C}">
                        <a14:useLocalDpi xmlns=""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721952" cy="1147972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6"/>
  <w:defaultTabStop w:val="708"/>
  <w:hyphenationZone w:val="425"/>
  <w:characterSpacingControl w:val="doNotCompress"/>
  <w:hdrShapeDefaults>
    <o:shapedefaults v:ext="edit" spidmax="8194"/>
  </w:hdrShapeDefaults>
  <w:footnotePr>
    <w:footnote w:id="0"/>
    <w:footnote w:id="1"/>
  </w:footnotePr>
  <w:endnotePr>
    <w:endnote w:id="0"/>
    <w:endnote w:id="1"/>
  </w:endnotePr>
  <w:compat/>
  <w:rsids>
    <w:rsidRoot w:val="00411730"/>
    <w:rsid w:val="000C766D"/>
    <w:rsid w:val="001E066E"/>
    <w:rsid w:val="002A30BF"/>
    <w:rsid w:val="003140DA"/>
    <w:rsid w:val="00387B5B"/>
    <w:rsid w:val="003C4FD6"/>
    <w:rsid w:val="003D49AA"/>
    <w:rsid w:val="00411730"/>
    <w:rsid w:val="004157B6"/>
    <w:rsid w:val="00430982"/>
    <w:rsid w:val="005017A6"/>
    <w:rsid w:val="006329AC"/>
    <w:rsid w:val="006F1FCA"/>
    <w:rsid w:val="006F6978"/>
    <w:rsid w:val="00882BF4"/>
    <w:rsid w:val="008C35B2"/>
    <w:rsid w:val="00921816"/>
    <w:rsid w:val="009863FE"/>
    <w:rsid w:val="009C659E"/>
    <w:rsid w:val="009E1849"/>
    <w:rsid w:val="00AF6D68"/>
    <w:rsid w:val="00B70F93"/>
    <w:rsid w:val="00BD1C9E"/>
    <w:rsid w:val="00BD5E6D"/>
    <w:rsid w:val="00BE5DD4"/>
    <w:rsid w:val="00D814EF"/>
    <w:rsid w:val="00E547EE"/>
    <w:rsid w:val="00E6259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EC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4"/>
        <w:szCs w:val="24"/>
        <w:lang w:val="es-ES_tradnl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F6D68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411730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11730"/>
  </w:style>
  <w:style w:type="paragraph" w:styleId="Piedepgina">
    <w:name w:val="footer"/>
    <w:basedOn w:val="Normal"/>
    <w:link w:val="PiedepginaCar"/>
    <w:uiPriority w:val="99"/>
    <w:unhideWhenUsed/>
    <w:rsid w:val="00411730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11730"/>
  </w:style>
</w:styles>
</file>

<file path=word/webSettings.xml><?xml version="1.0" encoding="utf-8"?>
<w:webSettings xmlns:r="http://schemas.openxmlformats.org/officeDocument/2006/relationships" xmlns:w="http://schemas.openxmlformats.org/wordprocessingml/2006/main">
  <w:allowPNG/>
  <w:doNotSaveAsSingleFile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209</Words>
  <Characters>1154</Characters>
  <Application>Microsoft Office Word</Application>
  <DocSecurity>0</DocSecurity>
  <Lines>9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1361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Usuario de Microsoft Office</dc:creator>
  <cp:lastModifiedBy>setecnico03</cp:lastModifiedBy>
  <cp:revision>2</cp:revision>
  <dcterms:created xsi:type="dcterms:W3CDTF">2020-03-04T22:09:00Z</dcterms:created>
  <dcterms:modified xsi:type="dcterms:W3CDTF">2020-03-04T22:09:00Z</dcterms:modified>
</cp:coreProperties>
</file>