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25" w:rsidRDefault="00F14CD3" w:rsidP="0044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</w:t>
      </w:r>
      <w:r w:rsidR="00EB355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cipalidad invierte 550.000 dólares</w:t>
      </w:r>
      <w:r w:rsidR="00206F3C">
        <w:rPr>
          <w:rFonts w:ascii="Times New Roman" w:hAnsi="Times New Roman" w:cs="Times New Roman"/>
        </w:rPr>
        <w:t xml:space="preserve"> en Complejo</w:t>
      </w:r>
      <w:r>
        <w:rPr>
          <w:rFonts w:ascii="Times New Roman" w:hAnsi="Times New Roman" w:cs="Times New Roman"/>
        </w:rPr>
        <w:t xml:space="preserve"> de San Vicente</w:t>
      </w:r>
    </w:p>
    <w:p w:rsidR="00443625" w:rsidRDefault="00443625" w:rsidP="0044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moradores y deportistas de San Vicente de Pishilata tienen un nuevo </w:t>
      </w:r>
      <w:r w:rsidR="00206F3C">
        <w:rPr>
          <w:rFonts w:ascii="Times New Roman" w:hAnsi="Times New Roman" w:cs="Times New Roman"/>
        </w:rPr>
        <w:t xml:space="preserve">complejo </w:t>
      </w:r>
      <w:r>
        <w:rPr>
          <w:rFonts w:ascii="Times New Roman" w:hAnsi="Times New Roman" w:cs="Times New Roman"/>
        </w:rPr>
        <w:t>deportivo para la práctica del futbol y otros deportes, además de una casa comunal para</w:t>
      </w:r>
      <w:r w:rsidR="00EB355D">
        <w:rPr>
          <w:rFonts w:ascii="Times New Roman" w:hAnsi="Times New Roman" w:cs="Times New Roman"/>
        </w:rPr>
        <w:t xml:space="preserve"> los habitantes de este sector, entre otras instalaciones</w:t>
      </w:r>
    </w:p>
    <w:p w:rsidR="008A0DFE" w:rsidRDefault="00443625" w:rsidP="0044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de Ambato, Javier Altamirano Sánchez</w:t>
      </w:r>
      <w:r w:rsidR="00EB35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10890">
        <w:rPr>
          <w:rFonts w:ascii="Times New Roman" w:hAnsi="Times New Roman" w:cs="Times New Roman"/>
        </w:rPr>
        <w:t>destacó que este escenario deportivo servirá para los campeonatos de fútbol de la zona</w:t>
      </w:r>
      <w:r w:rsidR="008A0DFE">
        <w:rPr>
          <w:rFonts w:ascii="Times New Roman" w:hAnsi="Times New Roman" w:cs="Times New Roman"/>
        </w:rPr>
        <w:t xml:space="preserve">, con una inversión de </w:t>
      </w:r>
      <w:r>
        <w:rPr>
          <w:rFonts w:ascii="Times New Roman" w:hAnsi="Times New Roman" w:cs="Times New Roman"/>
        </w:rPr>
        <w:t>550.000</w:t>
      </w:r>
      <w:r w:rsidR="00F14CD3">
        <w:rPr>
          <w:rFonts w:ascii="Times New Roman" w:hAnsi="Times New Roman" w:cs="Times New Roman"/>
        </w:rPr>
        <w:t xml:space="preserve"> dólares. </w:t>
      </w:r>
    </w:p>
    <w:p w:rsidR="00443625" w:rsidRPr="00010890" w:rsidRDefault="00443625" w:rsidP="00443625">
      <w:pPr>
        <w:rPr>
          <w:rFonts w:ascii="Times New Roman" w:hAnsi="Times New Roman" w:cs="Times New Roman"/>
        </w:rPr>
      </w:pPr>
      <w:r w:rsidRPr="00010890">
        <w:rPr>
          <w:rFonts w:ascii="Times New Roman" w:hAnsi="Times New Roman" w:cs="Times New Roman"/>
        </w:rPr>
        <w:t>Se construyeron camerinos para dos equipos  y uno También, baterías sanitarias para hombres, mujeres y personas con discapacidad. Cisterna de riego para el estadio, cancha de uso múltiple, parqueaderos</w:t>
      </w:r>
      <w:r w:rsidR="00F14CD3">
        <w:rPr>
          <w:rFonts w:ascii="Times New Roman" w:hAnsi="Times New Roman" w:cs="Times New Roman"/>
        </w:rPr>
        <w:t>, vías asfaltadas bordillos, veredas</w:t>
      </w:r>
      <w:r w:rsidRPr="00010890">
        <w:rPr>
          <w:rFonts w:ascii="Times New Roman" w:hAnsi="Times New Roman" w:cs="Times New Roman"/>
        </w:rPr>
        <w:t xml:space="preserve"> y caminerías.</w:t>
      </w:r>
    </w:p>
    <w:p w:rsidR="00443625" w:rsidRPr="00010890" w:rsidRDefault="00F14CD3" w:rsidP="0044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Walter Camino</w:t>
      </w:r>
      <w:r w:rsidR="00443625" w:rsidRPr="0001089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presidente de la Liga </w:t>
      </w:r>
      <w:r w:rsidR="00443625" w:rsidRPr="00010890">
        <w:rPr>
          <w:rFonts w:ascii="Times New Roman" w:hAnsi="Times New Roman" w:cs="Times New Roman"/>
        </w:rPr>
        <w:t xml:space="preserve">Parroquial </w:t>
      </w:r>
      <w:r>
        <w:rPr>
          <w:rFonts w:ascii="Times New Roman" w:hAnsi="Times New Roman" w:cs="Times New Roman"/>
        </w:rPr>
        <w:t>de San Vicente</w:t>
      </w:r>
      <w:r w:rsidR="00443625" w:rsidRPr="00010890">
        <w:rPr>
          <w:rFonts w:ascii="Times New Roman" w:hAnsi="Times New Roman" w:cs="Times New Roman"/>
        </w:rPr>
        <w:t>, afirmó que las familias y futbolistas están satisfechos por la gestión del proyecto. “Esta liga es una de las más importantes del cantón y el cantón y la provincia”.</w:t>
      </w:r>
    </w:p>
    <w:p w:rsidR="00443625" w:rsidRDefault="008A0DFE" w:rsidP="00443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Ángel </w:t>
      </w:r>
      <w:proofErr w:type="spellStart"/>
      <w:r>
        <w:rPr>
          <w:rFonts w:ascii="Times New Roman" w:hAnsi="Times New Roman" w:cs="Times New Roman"/>
        </w:rPr>
        <w:t>Atiencia</w:t>
      </w:r>
      <w:proofErr w:type="spellEnd"/>
      <w:r>
        <w:rPr>
          <w:rFonts w:ascii="Times New Roman" w:hAnsi="Times New Roman" w:cs="Times New Roman"/>
        </w:rPr>
        <w:t>, secretario de la Liga Parroquial mencionó que  l</w:t>
      </w:r>
      <w:r w:rsidR="00443625" w:rsidRPr="00010890">
        <w:rPr>
          <w:rFonts w:ascii="Times New Roman" w:hAnsi="Times New Roman" w:cs="Times New Roman"/>
        </w:rPr>
        <w:t xml:space="preserve">a cancha </w:t>
      </w:r>
      <w:r>
        <w:rPr>
          <w:rFonts w:ascii="Times New Roman" w:hAnsi="Times New Roman" w:cs="Times New Roman"/>
        </w:rPr>
        <w:t xml:space="preserve"> de césped natural </w:t>
      </w:r>
      <w:r w:rsidR="00443625" w:rsidRPr="00010890">
        <w:rPr>
          <w:rFonts w:ascii="Times New Roman" w:hAnsi="Times New Roman" w:cs="Times New Roman"/>
        </w:rPr>
        <w:t xml:space="preserve">tiene un cerramiento total con malla electrosoldada y 36 lámparas led que servirá para que los deportistas usen estas instalaciones en la noche. Cuenta con graderíos con una capacidad de </w:t>
      </w:r>
      <w:r w:rsidR="00E57225">
        <w:rPr>
          <w:rFonts w:ascii="Times New Roman" w:hAnsi="Times New Roman" w:cs="Times New Roman"/>
        </w:rPr>
        <w:t>600</w:t>
      </w:r>
      <w:r w:rsidR="00443625" w:rsidRPr="00010890">
        <w:rPr>
          <w:rFonts w:ascii="Times New Roman" w:hAnsi="Times New Roman" w:cs="Times New Roman"/>
        </w:rPr>
        <w:t xml:space="preserve"> personas. </w:t>
      </w:r>
    </w:p>
    <w:p w:rsidR="008A0DFE" w:rsidRDefault="008A0DFE" w:rsidP="00443625">
      <w:pPr>
        <w:rPr>
          <w:rFonts w:ascii="Times New Roman" w:hAnsi="Times New Roman" w:cs="Times New Roman"/>
        </w:rPr>
      </w:pPr>
    </w:p>
    <w:p w:rsidR="008A0DFE" w:rsidRPr="00010890" w:rsidRDefault="008A0DFE" w:rsidP="00443625">
      <w:pPr>
        <w:rPr>
          <w:rFonts w:ascii="Times New Roman" w:hAnsi="Times New Roman" w:cs="Times New Roman"/>
        </w:rPr>
      </w:pPr>
    </w:p>
    <w:p w:rsidR="00443625" w:rsidRPr="00010890" w:rsidRDefault="00443625" w:rsidP="00443625">
      <w:pPr>
        <w:rPr>
          <w:rFonts w:ascii="Times New Roman" w:hAnsi="Times New Roman" w:cs="Times New Roman"/>
        </w:rPr>
      </w:pPr>
    </w:p>
    <w:p w:rsidR="00CD654D" w:rsidRDefault="00CD654D"/>
    <w:sectPr w:rsidR="00CD654D" w:rsidSect="00B112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43625"/>
    <w:rsid w:val="00044629"/>
    <w:rsid w:val="00206F3C"/>
    <w:rsid w:val="003649D9"/>
    <w:rsid w:val="00443625"/>
    <w:rsid w:val="007B3E58"/>
    <w:rsid w:val="007B68FA"/>
    <w:rsid w:val="008A0DFE"/>
    <w:rsid w:val="00CD654D"/>
    <w:rsid w:val="00D458BD"/>
    <w:rsid w:val="00E57225"/>
    <w:rsid w:val="00EB355D"/>
    <w:rsid w:val="00F1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2020-03-04T20:11:00Z</dcterms:created>
  <dcterms:modified xsi:type="dcterms:W3CDTF">2020-03-04T21:35:00Z</dcterms:modified>
</cp:coreProperties>
</file>