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 xml:space="preserve">COMUNICADO A LA CIUDADANÍA </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 xml:space="preserve">Como ambateños, nos hemos caracterizado siempre por la capacidad de afrontar cualquier reto. </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Mantener la calma en estos momentos, es  FUNDAMENTAL</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 xml:space="preserve">No abarrotemos los centros de expendio y permitamos a la ciudadanía que se dote de manera adecuada. </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 xml:space="preserve">No agotemos insumos médicos, si no hagámoslo en medida de los estrictamente necesario. </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 xml:space="preserve">He dispuesto se instale de manera inmediata, la “MESA TÉCNICA DE TRABAJO 2”. En coordinación con las instituciones pertinentes del gobierno central. </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Así también he dado la orden a las instituciones municipales y empresas públicas para que;</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Se garantice la dotación de servicios básicos en toda la ciudad.</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Se socialicen los protocolos de lavado de manos y precauciones para evitar contagio tanto en las instituciones como en lugares de alto flujo.</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Mantener dotación de gel anti bacterial permanente.</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Realizar un triaje médico de control de todos los funcionarios que puedan presentar síntomas.</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Se despliegue de información sobre; prevención y situación respecto del COVID-19 en todas nuestras plataformas.</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Debo informar también que; he dispuesto fortalecer al equipo humano del Hospital Municipal, con la incorporación de un epidemiólogo para garantizar los protocolos de salud en la institución.</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 xml:space="preserve">Así también he dispuesto, que todos los eventos públicos municipales se suspendan hasta nuevo aviso y según disposición del gobierno central. </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Finalmente, debo decirles que la disciplina  con la que sigamos las recomendaciones dadas. Será fundamental en este proceso, como municipalidad extremaremos esfuerzos para resguardar el bienestar público pero la ayuda de ustedes, los ciudadanos, comprando en lugares adecuados y que cumplen normas sanitarias es primordial.</w:t>
      </w:r>
    </w:p>
    <w:p w:rsidR="00794222" w:rsidRPr="00794222" w:rsidRDefault="00794222" w:rsidP="00794222">
      <w:pPr>
        <w:rPr>
          <w:rFonts w:ascii="Times New Roman" w:hAnsi="Times New Roman" w:cs="Times New Roman"/>
          <w:sz w:val="24"/>
          <w:szCs w:val="24"/>
        </w:rPr>
      </w:pPr>
      <w:r w:rsidRPr="00794222">
        <w:rPr>
          <w:rFonts w:ascii="Times New Roman" w:hAnsi="Times New Roman" w:cs="Times New Roman"/>
          <w:sz w:val="24"/>
          <w:szCs w:val="24"/>
        </w:rPr>
        <w:t xml:space="preserve">Confío plenamente en la capacidad de nuestra gran ciudad y su gente y </w:t>
      </w:r>
    </w:p>
    <w:p w:rsidR="00CD654D" w:rsidRPr="00794222" w:rsidRDefault="00794222" w:rsidP="00794222">
      <w:pPr>
        <w:rPr>
          <w:rFonts w:ascii="Times New Roman" w:hAnsi="Times New Roman" w:cs="Times New Roman"/>
          <w:sz w:val="24"/>
          <w:szCs w:val="24"/>
        </w:rPr>
      </w:pPr>
      <w:r>
        <w:rPr>
          <w:rFonts w:ascii="Times New Roman" w:hAnsi="Times New Roman" w:cs="Times New Roman"/>
          <w:sz w:val="24"/>
          <w:szCs w:val="24"/>
        </w:rPr>
        <w:t>se</w:t>
      </w:r>
      <w:r w:rsidRPr="00794222">
        <w:rPr>
          <w:rFonts w:ascii="Times New Roman" w:hAnsi="Times New Roman" w:cs="Times New Roman"/>
          <w:sz w:val="24"/>
          <w:szCs w:val="24"/>
        </w:rPr>
        <w:t xml:space="preserve"> que esta prueba, ya la pasamos.</w:t>
      </w:r>
    </w:p>
    <w:sectPr w:rsidR="00CD654D" w:rsidRPr="00794222" w:rsidSect="00F53A2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794222"/>
    <w:rsid w:val="003649D9"/>
    <w:rsid w:val="00794222"/>
    <w:rsid w:val="007B68FA"/>
    <w:rsid w:val="00CD654D"/>
    <w:rsid w:val="00D458BD"/>
    <w:rsid w:val="00F53A2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1552</Characters>
  <Application>Microsoft Office Word</Application>
  <DocSecurity>0</DocSecurity>
  <Lines>12</Lines>
  <Paragraphs>3</Paragraphs>
  <ScaleCrop>false</ScaleCrop>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2020-03-12T18:12:00Z</dcterms:created>
  <dcterms:modified xsi:type="dcterms:W3CDTF">2020-03-12T18:14:00Z</dcterms:modified>
</cp:coreProperties>
</file>