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9C33A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24</w:t>
                            </w:r>
                            <w:r w:rsidR="0026304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9C33AD">
                        <w:rPr>
                          <w:rFonts w:ascii="Century Gothic" w:hAnsi="Century Gothic"/>
                          <w:b/>
                          <w:lang w:val="es-ES"/>
                        </w:rPr>
                        <w:t>24</w:t>
                      </w:r>
                      <w:r w:rsidR="00263048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6304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14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26304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14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263048" w:rsidRPr="00263048" w:rsidRDefault="00263048" w:rsidP="00263048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 w:rsidRPr="00263048">
        <w:rPr>
          <w:rFonts w:ascii="Century Gothic" w:hAnsi="Century Gothic"/>
          <w:b/>
          <w:sz w:val="20"/>
          <w:lang w:val="es-ES"/>
        </w:rPr>
        <w:t>Municipalidad rinde este jueves homenaje a las mujeres rurales</w:t>
      </w:r>
    </w:p>
    <w:bookmarkEnd w:id="0"/>
    <w:p w:rsidR="00263048" w:rsidRPr="00263048" w:rsidRDefault="00263048" w:rsidP="00263048">
      <w:pPr>
        <w:jc w:val="center"/>
        <w:rPr>
          <w:rFonts w:ascii="Century Gothic" w:hAnsi="Century Gothic"/>
          <w:b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>La Municipalidad de Ambato organiza un programa especial para celebrar el Día Internacional de las Mujeres Rurales, que se desarrollará este jueves 15 de octubre, desde las 10:00, en el auditorio del edificio matriz Sur en Huachi Chico.</w:t>
      </w: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>Uno de los actos centrales constituye el reconocimiento a las mujeres de las 18 parroquias rurales del cantón, por parte del alcalde de Ambato, Dr. Javier Altamirano Sánchez, actividad que se coordinó con los gobiernos parroquiales.</w:t>
      </w: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>Momento especial será la entrega de un pergamino que en la parte pertinente dice: “Por su ejemplar trayectoria, tanto personal como por su contribución al desarrollo de la parroquia”.</w:t>
      </w: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>Como parte de esta programación se desarrollará una exposición pictórica en el espacio interior del hall de la Municipalidad (edificio Huachi). La mayoría de estas obras le pertenece a Luis Martínez Quiroga, descendiente de la familia Martínez Mera.</w:t>
      </w: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>El Día Internacional de las Mujeres Rurales, establecido por la Asamblea General de la Naciones Unidas (ONU) en su resolución 62/136, de fecha 18 de diciembre de 2007, se celebra el 15 de octubre de cada año.</w:t>
      </w: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>En ella, se reconoce “la función y contribución decisivas de la mujer rural, incluida la mujer indígena, en la promoción del desarrollo agrícola y rural, la mejora de la seguridad alimentaria y la erradicación de la pobreza rural”.</w:t>
      </w: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>Las mujeres rurales-una cuarta parte de la población mundial- trabajan como agricultoras, asalariadas y empresarias. Labran la tierra y plantan las semillas que alimentan naciones enteras. Además, garantizan la seguridad alimentaria de sus poblaciones y ayudan a preparar a sus comunidades frente al cambio climático.</w:t>
      </w: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 xml:space="preserve">Sin embargo, como señala ONU Mujeres, las campesinas sufren de manera desproporcionada los múltiples aspectos de la pobreza y pese a ser tan productivas y buenas gestoras como sus homólogos masculinos, no disponen del mismo acceso a la tierra, créditos, materiales agrícolas, mercados o cadenas de productos cultivados de alto valor. </w:t>
      </w: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</w:p>
    <w:p w:rsidR="00263048" w:rsidRPr="00263048" w:rsidRDefault="00263048" w:rsidP="00263048">
      <w:pPr>
        <w:jc w:val="both"/>
        <w:rPr>
          <w:rFonts w:ascii="Century Gothic" w:hAnsi="Century Gothic"/>
          <w:sz w:val="20"/>
          <w:lang w:val="es-ES"/>
        </w:rPr>
      </w:pPr>
      <w:r w:rsidRPr="00263048">
        <w:rPr>
          <w:rFonts w:ascii="Century Gothic" w:hAnsi="Century Gothic"/>
          <w:sz w:val="20"/>
          <w:lang w:val="es-ES"/>
        </w:rPr>
        <w:t>Tampoco disfrutan de un acceso equitativo a servicios públicos, como la educación y la asistencia sanitaria, ni a infraestructuras, como el agua y saneamiento ambiental.</w:t>
      </w:r>
    </w:p>
    <w:p w:rsidR="00263048" w:rsidRDefault="00263048" w:rsidP="00263048">
      <w:pPr>
        <w:jc w:val="both"/>
        <w:rPr>
          <w:rFonts w:ascii="Century Gothic" w:hAnsi="Century Gothic"/>
          <w:b/>
          <w:sz w:val="20"/>
          <w:lang w:val="es-ES"/>
        </w:rPr>
      </w:pPr>
    </w:p>
    <w:p w:rsidR="00C6160D" w:rsidRPr="00C6160D" w:rsidRDefault="002A1EFF" w:rsidP="00263048">
      <w:pPr>
        <w:jc w:val="both"/>
        <w:rPr>
          <w:rFonts w:ascii="Century Gothic" w:hAnsi="Century Gothic"/>
          <w:sz w:val="18"/>
          <w:lang w:val="es-ES"/>
        </w:rPr>
      </w:pPr>
      <w:r w:rsidRPr="002A1EFF">
        <w:rPr>
          <w:rFonts w:ascii="Century Gothic" w:hAnsi="Century Gothic"/>
          <w:b/>
          <w:sz w:val="20"/>
          <w:lang w:val="es-ES"/>
        </w:rPr>
        <w:t>Comunicación Institucional</w:t>
      </w:r>
    </w:p>
    <w:p w:rsidR="000104BE" w:rsidRPr="0096444A" w:rsidRDefault="000104BE" w:rsidP="00E51CCD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0104BE" w:rsidRPr="0096444A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11" w:rsidRDefault="00872D11" w:rsidP="00411730">
      <w:r>
        <w:separator/>
      </w:r>
    </w:p>
  </w:endnote>
  <w:endnote w:type="continuationSeparator" w:id="0">
    <w:p w:rsidR="00872D11" w:rsidRDefault="00872D11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11" w:rsidRDefault="00872D11" w:rsidP="00411730">
      <w:r>
        <w:separator/>
      </w:r>
    </w:p>
  </w:footnote>
  <w:footnote w:type="continuationSeparator" w:id="0">
    <w:p w:rsidR="00872D11" w:rsidRDefault="00872D11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1826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2D11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33AD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4C0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30D7D"/>
    <w:rsid w:val="00C356B2"/>
    <w:rsid w:val="00C43989"/>
    <w:rsid w:val="00C530D1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05188"/>
    <w:rsid w:val="00D10BE2"/>
    <w:rsid w:val="00D37C7D"/>
    <w:rsid w:val="00D42E3D"/>
    <w:rsid w:val="00D45CEA"/>
    <w:rsid w:val="00D4715F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CD46EA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2020-10-09T17:59:00Z</cp:lastPrinted>
  <dcterms:created xsi:type="dcterms:W3CDTF">2020-10-14T19:49:00Z</dcterms:created>
  <dcterms:modified xsi:type="dcterms:W3CDTF">2020-10-14T19:49:00Z</dcterms:modified>
</cp:coreProperties>
</file>