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653B" w:rsidRPr="007D7C58" w:rsidRDefault="0066653B"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3D49AA" w:rsidP="00B201CF">
      <w:pPr>
        <w:jc w:val="both"/>
        <w:rPr>
          <w:rFonts w:ascii="Century Gothic" w:hAnsi="Century Gothic"/>
          <w:lang w:val="es-ES"/>
        </w:rPr>
      </w:pPr>
    </w:p>
    <w:p w:rsidR="003D49AA" w:rsidRPr="007D7C58" w:rsidRDefault="000E01BE" w:rsidP="00B201CF">
      <w:pPr>
        <w:jc w:val="both"/>
        <w:rPr>
          <w:rFonts w:ascii="Century Gothic" w:hAnsi="Century Gothic"/>
          <w:lang w:val="es-ES"/>
        </w:rPr>
      </w:pPr>
      <w:r>
        <w:rPr>
          <w:rFonts w:ascii="Century Gothic" w:hAnsi="Century Gothic"/>
          <w:b/>
          <w:noProof/>
          <w:lang w:val="es-EC" w:eastAsia="es-EC"/>
        </w:rPr>
        <mc:AlternateContent>
          <mc:Choice Requires="wps">
            <w:drawing>
              <wp:anchor distT="0" distB="0" distL="114300" distR="114300" simplePos="0" relativeHeight="251661312" behindDoc="0" locked="0" layoutInCell="1" allowOverlap="1">
                <wp:simplePos x="0" y="0"/>
                <wp:positionH relativeFrom="column">
                  <wp:posOffset>1521460</wp:posOffset>
                </wp:positionH>
                <wp:positionV relativeFrom="paragraph">
                  <wp:posOffset>6350</wp:posOffset>
                </wp:positionV>
                <wp:extent cx="2381250" cy="337820"/>
                <wp:effectExtent l="0" t="0" r="0" b="0"/>
                <wp:wrapSquare wrapText="bothSides"/>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1250" cy="33782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23</w:t>
                            </w:r>
                            <w:r w:rsidR="006F701E">
                              <w:rPr>
                                <w:rFonts w:ascii="Century Gothic" w:hAnsi="Century Gothic"/>
                                <w:b/>
                                <w:lang w:val="es-ES"/>
                              </w:rPr>
                              <w:tab/>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6" o:spid="_x0000_s1026" type="#_x0000_t202" style="position:absolute;left:0;text-align:left;margin-left:119.8pt;margin-top:.5pt;width:18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" filled="f" stroked="f">
                <v:path arrowok="t"/>
                <v:textbox>
                  <w:txbxContent>
                    <w:p w:rsidR="00690FAC" w:rsidRPr="009E1849" w:rsidRDefault="00690FAC" w:rsidP="009E1849">
                      <w:pPr>
                        <w:jc w:val="center"/>
                        <w:rPr>
                          <w:rFonts w:ascii="Century Gothic" w:hAnsi="Century Gothic"/>
                          <w:color w:val="385623" w:themeColor="accent6" w:themeShade="80"/>
                          <w:sz w:val="22"/>
                          <w:szCs w:val="22"/>
                          <w:lang w:val="es-ES"/>
                        </w:rPr>
                      </w:pPr>
                      <w:r w:rsidRPr="009E1849">
                        <w:rPr>
                          <w:rFonts w:ascii="Century Gothic" w:hAnsi="Century Gothic"/>
                          <w:b/>
                          <w:lang w:val="es-ES"/>
                        </w:rPr>
                        <w:t xml:space="preserve">BOLETIN DE PRENSA Nª </w:t>
                      </w:r>
                      <w:r w:rsidR="007F30E4">
                        <w:rPr>
                          <w:rFonts w:ascii="Century Gothic" w:hAnsi="Century Gothic"/>
                          <w:b/>
                          <w:lang w:val="es-ES"/>
                        </w:rPr>
                        <w:t>2</w:t>
                      </w:r>
                      <w:r w:rsidR="00EF18E1">
                        <w:rPr>
                          <w:rFonts w:ascii="Century Gothic" w:hAnsi="Century Gothic"/>
                          <w:b/>
                          <w:lang w:val="es-ES"/>
                        </w:rPr>
                        <w:t>23</w:t>
                      </w:r>
                      <w:r w:rsidR="006F701E">
                        <w:rPr>
                          <w:rFonts w:ascii="Century Gothic" w:hAnsi="Century Gothic"/>
                          <w:b/>
                          <w:lang w:val="es-ES"/>
                        </w:rPr>
                        <w:tab/>
                      </w:r>
                    </w:p>
                  </w:txbxContent>
                </v:textbox>
                <w10:wrap type="square"/>
              </v:shape>
            </w:pict>
          </mc:Fallback>
        </mc:AlternateContent>
      </w:r>
    </w:p>
    <w:p w:rsidR="009E1849" w:rsidRPr="007D7C58" w:rsidRDefault="009E1849" w:rsidP="00B201CF">
      <w:pPr>
        <w:jc w:val="both"/>
        <w:rPr>
          <w:rFonts w:ascii="Century Gothic" w:hAnsi="Century Gothic"/>
          <w:b/>
          <w:lang w:val="es-ES"/>
        </w:rPr>
      </w:pPr>
    </w:p>
    <w:p w:rsidR="00965F5E" w:rsidRDefault="000E01BE" w:rsidP="00C7262A">
      <w:pPr>
        <w:jc w:val="both"/>
        <w:rPr>
          <w:rFonts w:ascii="Century Gothic" w:hAnsi="Century Gothic"/>
          <w:b/>
          <w:lang w:val="es-ES"/>
        </w:rPr>
      </w:pPr>
      <w:r>
        <w:rPr>
          <w:rFonts w:ascii="Century Gothic" w:hAnsi="Century Gothic"/>
          <w:b/>
          <w:noProof/>
          <w:lang w:val="es-EC" w:eastAsia="es-EC"/>
        </w:rPr>
        <mc:AlternateContent>
          <mc:Choice Requires="wps">
            <w:drawing>
              <wp:anchor distT="0" distB="0" distL="114300" distR="114300" simplePos="0" relativeHeight="251659264" behindDoc="0" locked="0" layoutInCell="1" allowOverlap="1">
                <wp:simplePos x="0" y="0"/>
                <wp:positionH relativeFrom="margin">
                  <wp:posOffset>2757805</wp:posOffset>
                </wp:positionH>
                <wp:positionV relativeFrom="paragraph">
                  <wp:posOffset>5080</wp:posOffset>
                </wp:positionV>
                <wp:extent cx="2635885" cy="294005"/>
                <wp:effectExtent l="0" t="0" r="0" b="0"/>
                <wp:wrapSquare wrapText="bothSides"/>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635885" cy="29400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393DD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Cuadro de texto 5" o:spid="_x0000_s1027" type="#_x0000_t202" style="position:absolute;left:0;text-align:left;margin-left:217.15pt;margin-top:.4pt;width:207.55pt;height:23.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" filled="f" stroked="f">
                <v:path arrowok="t"/>
                <v:textbox>
                  <w:txbxContent>
                    <w:p w:rsidR="00690FAC" w:rsidRDefault="00F60457" w:rsidP="000F2E32">
                      <w:pPr>
                        <w:jc w:val="right"/>
                        <w:rPr>
                          <w:rFonts w:ascii="Century Gothic" w:hAnsi="Century Gothic"/>
                          <w:color w:val="385623" w:themeColor="accent6" w:themeShade="80"/>
                          <w:sz w:val="22"/>
                          <w:szCs w:val="22"/>
                          <w:lang w:val="es-ES"/>
                        </w:rPr>
                      </w:pPr>
                      <w:r w:rsidRPr="009E1849">
                        <w:rPr>
                          <w:rFonts w:ascii="Century Gothic" w:hAnsi="Century Gothic"/>
                          <w:color w:val="385623" w:themeColor="accent6" w:themeShade="80"/>
                          <w:sz w:val="22"/>
                          <w:szCs w:val="22"/>
                          <w:lang w:val="es-ES"/>
                        </w:rPr>
                        <w:t>A</w:t>
                      </w:r>
                      <w:r w:rsidR="000737AD">
                        <w:rPr>
                          <w:rFonts w:ascii="Century Gothic" w:hAnsi="Century Gothic"/>
                          <w:color w:val="385623" w:themeColor="accent6" w:themeShade="80"/>
                          <w:sz w:val="22"/>
                          <w:szCs w:val="22"/>
                          <w:lang w:val="es-ES"/>
                        </w:rPr>
                        <w:t>mbato,</w:t>
                      </w:r>
                      <w:r w:rsidR="00153D38">
                        <w:rPr>
                          <w:rFonts w:ascii="Century Gothic" w:hAnsi="Century Gothic"/>
                          <w:color w:val="385623" w:themeColor="accent6" w:themeShade="80"/>
                          <w:sz w:val="22"/>
                          <w:szCs w:val="22"/>
                          <w:lang w:val="es-ES"/>
                        </w:rPr>
                        <w:t xml:space="preserve"> </w:t>
                      </w:r>
                      <w:r w:rsidR="00CA41FF">
                        <w:rPr>
                          <w:rFonts w:ascii="Century Gothic" w:hAnsi="Century Gothic"/>
                          <w:color w:val="385623" w:themeColor="accent6" w:themeShade="80"/>
                          <w:sz w:val="22"/>
                          <w:szCs w:val="22"/>
                          <w:lang w:val="es-ES"/>
                        </w:rPr>
                        <w:t>2</w:t>
                      </w:r>
                      <w:r w:rsidR="00393DD6">
                        <w:rPr>
                          <w:rFonts w:ascii="Century Gothic" w:hAnsi="Century Gothic"/>
                          <w:color w:val="385623" w:themeColor="accent6" w:themeShade="80"/>
                          <w:sz w:val="22"/>
                          <w:szCs w:val="22"/>
                          <w:lang w:val="es-ES"/>
                        </w:rPr>
                        <w:t>9</w:t>
                      </w:r>
                      <w:r w:rsidR="009672BD">
                        <w:rPr>
                          <w:rFonts w:ascii="Century Gothic" w:hAnsi="Century Gothic"/>
                          <w:color w:val="385623" w:themeColor="accent6" w:themeShade="80"/>
                          <w:sz w:val="22"/>
                          <w:szCs w:val="22"/>
                          <w:lang w:val="es-ES"/>
                        </w:rPr>
                        <w:t xml:space="preserve"> </w:t>
                      </w:r>
                      <w:r w:rsidR="00431FFA">
                        <w:rPr>
                          <w:rFonts w:ascii="Century Gothic" w:hAnsi="Century Gothic"/>
                          <w:color w:val="385623" w:themeColor="accent6" w:themeShade="80"/>
                          <w:sz w:val="22"/>
                          <w:szCs w:val="22"/>
                          <w:lang w:val="es-ES"/>
                        </w:rPr>
                        <w:t xml:space="preserve">de </w:t>
                      </w:r>
                      <w:r w:rsidR="007871AD">
                        <w:rPr>
                          <w:rFonts w:ascii="Century Gothic" w:hAnsi="Century Gothic"/>
                          <w:color w:val="385623" w:themeColor="accent6" w:themeShade="80"/>
                          <w:sz w:val="22"/>
                          <w:szCs w:val="22"/>
                          <w:lang w:val="es-ES"/>
                        </w:rPr>
                        <w:t>septiembre</w:t>
                      </w:r>
                      <w:r w:rsidR="00B201CF">
                        <w:rPr>
                          <w:rFonts w:ascii="Century Gothic" w:hAnsi="Century Gothic"/>
                          <w:color w:val="385623" w:themeColor="accent6" w:themeShade="80"/>
                          <w:sz w:val="22"/>
                          <w:szCs w:val="22"/>
                          <w:lang w:val="es-ES"/>
                        </w:rPr>
                        <w:t xml:space="preserve"> </w:t>
                      </w:r>
                      <w:r w:rsidR="00B201CF" w:rsidRPr="009E1849">
                        <w:rPr>
                          <w:rFonts w:ascii="Century Gothic" w:hAnsi="Century Gothic"/>
                          <w:color w:val="385623" w:themeColor="accent6" w:themeShade="80"/>
                          <w:sz w:val="22"/>
                          <w:szCs w:val="22"/>
                          <w:lang w:val="es-ES"/>
                        </w:rPr>
                        <w:t>de</w:t>
                      </w:r>
                      <w:r w:rsidR="00690FAC" w:rsidRPr="009E1849">
                        <w:rPr>
                          <w:rFonts w:ascii="Century Gothic" w:hAnsi="Century Gothic"/>
                          <w:color w:val="385623" w:themeColor="accent6" w:themeShade="80"/>
                          <w:sz w:val="22"/>
                          <w:szCs w:val="22"/>
                          <w:lang w:val="es-ES"/>
                        </w:rPr>
                        <w:t xml:space="preserve"> 2020</w:t>
                      </w:r>
                    </w:p>
                    <w:p w:rsidR="00690FAC" w:rsidRPr="009E1849" w:rsidRDefault="00690FAC" w:rsidP="009E1849">
                      <w:pPr>
                        <w:jc w:val="center"/>
                        <w:rPr>
                          <w:rFonts w:ascii="Century Gothic" w:hAnsi="Century Gothic"/>
                          <w:color w:val="385623" w:themeColor="accent6" w:themeShade="80"/>
                          <w:sz w:val="22"/>
                          <w:szCs w:val="22"/>
                          <w:lang w:val="es-ES"/>
                        </w:rPr>
                      </w:pPr>
                    </w:p>
                  </w:txbxContent>
                </v:textbox>
                <w10:wrap type="square" anchorx="margin"/>
              </v:shape>
            </w:pict>
          </mc:Fallback>
        </mc:AlternateContent>
      </w:r>
    </w:p>
    <w:p w:rsidR="00C85AC8" w:rsidRDefault="00C85AC8" w:rsidP="007941C8">
      <w:pPr>
        <w:jc w:val="center"/>
        <w:rPr>
          <w:rFonts w:ascii="Century Gothic" w:hAnsi="Century Gothic"/>
          <w:b/>
          <w:lang w:val="es-ES"/>
        </w:rPr>
      </w:pPr>
    </w:p>
    <w:p w:rsidR="0054615B" w:rsidRDefault="0054615B" w:rsidP="0054615B">
      <w:pPr>
        <w:jc w:val="center"/>
        <w:rPr>
          <w:rFonts w:ascii="Century Gothic" w:hAnsi="Century Gothic"/>
          <w:b/>
          <w:sz w:val="18"/>
          <w:lang w:val="es-ES"/>
        </w:rPr>
      </w:pPr>
    </w:p>
    <w:p w:rsidR="00EF18E1" w:rsidRPr="00EF18E1" w:rsidRDefault="00EF18E1" w:rsidP="00EF18E1">
      <w:pPr>
        <w:jc w:val="center"/>
        <w:rPr>
          <w:rFonts w:ascii="Century Gothic" w:hAnsi="Century Gothic"/>
          <w:b/>
          <w:sz w:val="18"/>
          <w:lang w:val="es-ES"/>
        </w:rPr>
      </w:pPr>
      <w:bookmarkStart w:id="0" w:name="_GoBack"/>
      <w:r w:rsidRPr="00EF18E1">
        <w:rPr>
          <w:rFonts w:ascii="Century Gothic" w:hAnsi="Century Gothic"/>
          <w:b/>
          <w:sz w:val="18"/>
          <w:lang w:val="es-ES"/>
        </w:rPr>
        <w:t>Feria improvisada de Huagracorral se trasladará a la parroquia Unamuncho</w:t>
      </w:r>
    </w:p>
    <w:bookmarkEnd w:id="0"/>
    <w:p w:rsidR="00EF18E1" w:rsidRPr="00EF18E1" w:rsidRDefault="00EF18E1" w:rsidP="00EF18E1">
      <w:pPr>
        <w:jc w:val="both"/>
        <w:rPr>
          <w:rFonts w:ascii="Century Gothic" w:hAnsi="Century Gothic"/>
          <w:b/>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En sesión virtual del Concejo Municipal de Ambato, de este martes 29 de septiembre, se trató sobre la feria no autorizada de Huagracorral y los inconvenientes que genera.  El alcalde de Ambato, Dr. Javier Altamirano Sánchez, dijo que debe ser reubicada cuanto antes en el Centro de Transferencia Agroindustrial de Unamuncho, mientras se construye un nuevo espacio en Izamba.</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La primera autoridad de la ciudad se refirió al proceso de socialización y diálogo con las autoridades parroquiales, comerciantes, productores y demás, sobre el traslado de la feria de la plaza Santa Clara a la parroquia Unamuncho, donde hay el espacio y los servicios adecuados para la comercialización de legumbres y hortalizas al por menor en la zona Norte del cantón Ambato.</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Dijo que hace dos meses, aproximadamente, se acordó con los feriantes que se ubican en Huagracorral su retiro en un plazo de 15 días, lo cual fue aceptado, pero hasta la fecha no han cumplido. “Es una feria improvisada que irrumpió abruptamente en un espacio de recreación, utilizando maquinaria pesada, lo que es inaceptable desde todo punto de vista”, recalcó.</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 xml:space="preserve">Hay </w:t>
      </w:r>
      <w:r w:rsidRPr="00EF18E1">
        <w:rPr>
          <w:rFonts w:ascii="Century Gothic" w:hAnsi="Century Gothic"/>
          <w:sz w:val="18"/>
          <w:lang w:val="es-ES"/>
        </w:rPr>
        <w:t>personas que</w:t>
      </w:r>
      <w:r w:rsidRPr="00EF18E1">
        <w:rPr>
          <w:rFonts w:ascii="Century Gothic" w:hAnsi="Century Gothic"/>
          <w:sz w:val="18"/>
          <w:lang w:val="es-ES"/>
        </w:rPr>
        <w:t xml:space="preserve"> están usufructuando de este espacio, claramente identificadas, por aquello la administración municipal dispondrá el traslado de los comerciantes de Huagracorral a Unamuncho. Además, se ha previsto la construcción de un </w:t>
      </w:r>
      <w:r w:rsidRPr="00EF18E1">
        <w:rPr>
          <w:rFonts w:ascii="Century Gothic" w:hAnsi="Century Gothic"/>
          <w:sz w:val="18"/>
          <w:lang w:val="es-ES"/>
        </w:rPr>
        <w:t>mercado para</w:t>
      </w:r>
      <w:r w:rsidRPr="00EF18E1">
        <w:rPr>
          <w:rFonts w:ascii="Century Gothic" w:hAnsi="Century Gothic"/>
          <w:sz w:val="18"/>
          <w:lang w:val="es-ES"/>
        </w:rPr>
        <w:t xml:space="preserve"> quienes pertenecían a la plaza Santa Clara, ubicado en la avenida Julio Castillo, Izamba, que funcionará desde marzo.</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Así lo confirmó Álvaro Mantilla, director de Servicios Públicos, quien dijo que se trabaja en este nuevo centro de acopio, en la vía a Píllaro, que tendrá todas las comodidades necesarias. También se intervendrá en la antigua plaza Santa Clara, con la ejecución de un parque recreacional como atractivo turístico para la zona, reactivando los negocios y fomentando la regeneración urbana.</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 xml:space="preserve">El concejal John Tello pidió que se analice la procedencia de los comerciantes que están de acuerdo que se </w:t>
      </w:r>
      <w:r w:rsidRPr="00EF18E1">
        <w:rPr>
          <w:rFonts w:ascii="Century Gothic" w:hAnsi="Century Gothic"/>
          <w:sz w:val="18"/>
          <w:lang w:val="es-ES"/>
        </w:rPr>
        <w:t>reapertura</w:t>
      </w:r>
      <w:r w:rsidRPr="00EF18E1">
        <w:rPr>
          <w:rFonts w:ascii="Century Gothic" w:hAnsi="Century Gothic"/>
          <w:sz w:val="18"/>
          <w:lang w:val="es-ES"/>
        </w:rPr>
        <w:t xml:space="preserve"> la plaza Santa Clara en el mismo lugar, para que se </w:t>
      </w:r>
      <w:r w:rsidRPr="00EF18E1">
        <w:rPr>
          <w:rFonts w:ascii="Century Gothic" w:hAnsi="Century Gothic"/>
          <w:sz w:val="18"/>
          <w:lang w:val="es-ES"/>
        </w:rPr>
        <w:t>sometan a</w:t>
      </w:r>
      <w:r w:rsidRPr="00EF18E1">
        <w:rPr>
          <w:rFonts w:ascii="Century Gothic" w:hAnsi="Century Gothic"/>
          <w:sz w:val="18"/>
          <w:lang w:val="es-ES"/>
        </w:rPr>
        <w:t xml:space="preserve"> las disposiciones de la Municipalidad de Ambato. Igual debe hacerse con quienes lideran la feria de Huagracorral, donde al parecer hay intereses personales que no permiten ordenar las ferias.</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 xml:space="preserve">Según un informe de la Secretaría de Riesgos y la Policía Nacional, la tierra removida en el área de la quebrada </w:t>
      </w:r>
      <w:r w:rsidRPr="00EF18E1">
        <w:rPr>
          <w:rFonts w:ascii="Century Gothic" w:hAnsi="Century Gothic"/>
          <w:sz w:val="18"/>
          <w:lang w:val="es-ES"/>
        </w:rPr>
        <w:t>de Huagracorral</w:t>
      </w:r>
      <w:r w:rsidRPr="00EF18E1">
        <w:rPr>
          <w:rFonts w:ascii="Century Gothic" w:hAnsi="Century Gothic"/>
          <w:sz w:val="18"/>
          <w:lang w:val="es-ES"/>
        </w:rPr>
        <w:t>, para hacer una vía de ingreso, está cediendo y puede ocasionar una tragedia. Además, el sitio es insalubre y foco de contagio por no tener servicios básicos.</w:t>
      </w:r>
    </w:p>
    <w:p w:rsidR="00EF18E1" w:rsidRPr="00EF18E1" w:rsidRDefault="00EF18E1" w:rsidP="00EF18E1">
      <w:pPr>
        <w:jc w:val="both"/>
        <w:rPr>
          <w:rFonts w:ascii="Century Gothic" w:hAnsi="Century Gothic"/>
          <w:sz w:val="18"/>
          <w:lang w:val="es-ES"/>
        </w:rPr>
      </w:pPr>
    </w:p>
    <w:p w:rsidR="00EF18E1" w:rsidRPr="00EF18E1" w:rsidRDefault="00EF18E1" w:rsidP="00EF18E1">
      <w:pPr>
        <w:jc w:val="both"/>
        <w:rPr>
          <w:rFonts w:ascii="Century Gothic" w:hAnsi="Century Gothic"/>
          <w:sz w:val="18"/>
          <w:lang w:val="es-ES"/>
        </w:rPr>
      </w:pPr>
      <w:r w:rsidRPr="00EF18E1">
        <w:rPr>
          <w:rFonts w:ascii="Century Gothic" w:hAnsi="Century Gothic"/>
          <w:sz w:val="18"/>
          <w:lang w:val="es-ES"/>
        </w:rPr>
        <w:t>“Hay quejas de presiones a los comerciantes para la entrega de dinero a representantes de los productores, presionándoles a pagar por los puestos, las entradas y el sueldo a los directivos”, señaló Cristian Zúñiga, secretario Ejecutivo de la Alcaldía, quien atiende el pedido de cerrar Huagracorral y trasladarse a Unamuncho, como es la propuesta de los vendedores.</w:t>
      </w:r>
    </w:p>
    <w:p w:rsidR="00EF18E1" w:rsidRPr="00EF18E1" w:rsidRDefault="00EF18E1" w:rsidP="00EF18E1">
      <w:pPr>
        <w:jc w:val="both"/>
        <w:rPr>
          <w:rFonts w:ascii="Century Gothic" w:hAnsi="Century Gothic"/>
          <w:sz w:val="18"/>
          <w:lang w:val="es-ES"/>
        </w:rPr>
      </w:pPr>
    </w:p>
    <w:p w:rsidR="00567816" w:rsidRPr="00EF18E1" w:rsidRDefault="00EF18E1" w:rsidP="00EF18E1">
      <w:pPr>
        <w:jc w:val="both"/>
        <w:rPr>
          <w:rFonts w:ascii="Century Gothic" w:hAnsi="Century Gothic"/>
          <w:sz w:val="18"/>
          <w:lang w:val="es-ES"/>
        </w:rPr>
      </w:pPr>
      <w:r w:rsidRPr="00EF18E1">
        <w:rPr>
          <w:rFonts w:ascii="Century Gothic" w:hAnsi="Century Gothic"/>
          <w:sz w:val="18"/>
          <w:lang w:val="es-ES"/>
        </w:rPr>
        <w:t>El Centro de Transferencia Agroindustrial (CTA) tendrá una nueva explanada para 250 comerciantes, con todos los protocolos de bioseguridad. Existe un plan de negocios que promueve el desarrollo de producción parroquial, destinado al abastecimiento de legumbres y hortalizas al CTA, para ello los pequeños productores de la zona Norte deberán organizarse.</w:t>
      </w:r>
    </w:p>
    <w:p w:rsidR="00EF18E1" w:rsidRDefault="00EF18E1" w:rsidP="00EF18E1">
      <w:pPr>
        <w:jc w:val="both"/>
        <w:rPr>
          <w:rFonts w:ascii="Century Gothic" w:hAnsi="Century Gothic"/>
          <w:b/>
          <w:sz w:val="18"/>
          <w:lang w:val="es-ES"/>
        </w:rPr>
      </w:pPr>
    </w:p>
    <w:p w:rsidR="00CE016F" w:rsidRPr="009672BD" w:rsidRDefault="006E0797" w:rsidP="00393DD6">
      <w:pPr>
        <w:jc w:val="both"/>
        <w:rPr>
          <w:rFonts w:ascii="Century Gothic" w:hAnsi="Century Gothic"/>
          <w:b/>
          <w:sz w:val="18"/>
          <w:lang w:val="es-ES"/>
        </w:rPr>
      </w:pPr>
      <w:r w:rsidRPr="00E948DA">
        <w:rPr>
          <w:rFonts w:ascii="Century Gothic" w:hAnsi="Century Gothic"/>
          <w:b/>
          <w:sz w:val="18"/>
          <w:lang w:val="es-ES"/>
        </w:rPr>
        <w:t>Comunicación Institucional</w:t>
      </w:r>
      <w:r w:rsidRPr="009672BD">
        <w:rPr>
          <w:rFonts w:ascii="Century Gothic" w:hAnsi="Century Gothic"/>
          <w:b/>
          <w:sz w:val="20"/>
          <w:lang w:val="es-ES"/>
        </w:rPr>
        <w:t>.</w:t>
      </w:r>
    </w:p>
    <w:sectPr w:rsidR="00CE016F" w:rsidRPr="009672BD" w:rsidSect="002A30BF">
      <w:headerReference w:type="default" r:id="rId7"/>
      <w:footerReference w:type="default" r:id="rId8"/>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2350" w:rsidRDefault="003F2350" w:rsidP="00411730">
      <w:r>
        <w:separator/>
      </w:r>
    </w:p>
  </w:endnote>
  <w:endnote w:type="continuationSeparator" w:id="0">
    <w:p w:rsidR="003F2350" w:rsidRDefault="003F2350" w:rsidP="00411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Pr="00411730" w:rsidRDefault="00690FAC" w:rsidP="009863FE">
    <w:pPr>
      <w:pStyle w:val="Piedepgina"/>
      <w:rPr>
        <w:color w:val="385623" w:themeColor="accent6" w:themeShade="80"/>
      </w:rPr>
    </w:pPr>
    <w:r>
      <w:rPr>
        <w:noProof/>
        <w:color w:val="385623" w:themeColor="accent6" w:themeShade="80"/>
        <w:lang w:val="es-EC" w:eastAsia="es-EC"/>
      </w:rPr>
      <w:drawing>
        <wp:anchor distT="0" distB="0" distL="114300" distR="114300" simplePos="0" relativeHeight="251659264" behindDoc="1" locked="0" layoutInCell="1" allowOverlap="1">
          <wp:simplePos x="0" y="0"/>
          <wp:positionH relativeFrom="column">
            <wp:posOffset>-802491</wp:posOffset>
          </wp:positionH>
          <wp:positionV relativeFrom="paragraph">
            <wp:posOffset>-95885</wp:posOffset>
          </wp:positionV>
          <wp:extent cx="6980379" cy="739248"/>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e-de-pagina-.jpg"/>
                  <pic:cNvPicPr/>
                </pic:nvPicPr>
                <pic:blipFill>
                  <a:blip r:embed="rId1">
                    <a:extLst>
                      <a:ext uri="{28A0092B-C50C-407E-A947-70E740481C1C}">
                        <a14:useLocalDpi xmlns:a14="http://schemas.microsoft.com/office/drawing/2010/main" val="0"/>
                      </a:ext>
                    </a:extLst>
                  </a:blip>
                  <a:stretch>
                    <a:fillRect/>
                  </a:stretch>
                </pic:blipFill>
                <pic:spPr>
                  <a:xfrm>
                    <a:off x="0" y="0"/>
                    <a:ext cx="6980379" cy="739248"/>
                  </a:xfrm>
                  <a:prstGeom prst="rect">
                    <a:avLst/>
                  </a:prstGeom>
                </pic:spPr>
              </pic:pic>
            </a:graphicData>
          </a:graphic>
        </wp:anchor>
      </w:drawing>
    </w:r>
    <w:r>
      <w:tab/>
    </w:r>
    <w:r>
      <w:tab/>
    </w:r>
  </w:p>
  <w:p w:rsidR="00690FAC" w:rsidRPr="00411730" w:rsidRDefault="00690FAC" w:rsidP="00387B5B">
    <w:pPr>
      <w:pStyle w:val="Piedepgina"/>
      <w:tabs>
        <w:tab w:val="clear" w:pos="4252"/>
        <w:tab w:val="clear" w:pos="8504"/>
        <w:tab w:val="left" w:pos="3554"/>
      </w:tabs>
      <w:rPr>
        <w:color w:val="385623" w:themeColor="accent6" w:themeShade="80"/>
      </w:rPr>
    </w:pPr>
    <w:r>
      <w:rPr>
        <w:color w:val="385623" w:themeColor="accent6" w:themeShade="8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2350" w:rsidRDefault="003F2350" w:rsidP="00411730">
      <w:r>
        <w:separator/>
      </w:r>
    </w:p>
  </w:footnote>
  <w:footnote w:type="continuationSeparator" w:id="0">
    <w:p w:rsidR="003F2350" w:rsidRDefault="003F2350" w:rsidP="0041173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0FAC" w:rsidRDefault="00690FAC">
    <w:pPr>
      <w:pStyle w:val="Encabezado"/>
    </w:pPr>
    <w:r>
      <w:rPr>
        <w:noProof/>
        <w:lang w:val="es-EC" w:eastAsia="es-EC"/>
      </w:rPr>
      <w:drawing>
        <wp:anchor distT="0" distB="0" distL="114300" distR="114300" simplePos="0" relativeHeight="251657215" behindDoc="1" locked="0" layoutInCell="1" allowOverlap="1">
          <wp:simplePos x="0" y="0"/>
          <wp:positionH relativeFrom="column">
            <wp:posOffset>-1142635</wp:posOffset>
          </wp:positionH>
          <wp:positionV relativeFrom="paragraph">
            <wp:posOffset>-444932</wp:posOffset>
          </wp:positionV>
          <wp:extent cx="4546600" cy="6997700"/>
          <wp:effectExtent l="0" t="0" r="0" b="1270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ndo-escudo.jpg"/>
                  <pic:cNvPicPr/>
                </pic:nvPicPr>
                <pic:blipFill>
                  <a:blip r:embed="rId1">
                    <a:extLst>
                      <a:ext uri="{28A0092B-C50C-407E-A947-70E740481C1C}">
                        <a14:useLocalDpi xmlns:a14="http://schemas.microsoft.com/office/drawing/2010/main" val="0"/>
                      </a:ext>
                    </a:extLst>
                  </a:blip>
                  <a:stretch>
                    <a:fillRect/>
                  </a:stretch>
                </pic:blipFill>
                <pic:spPr>
                  <a:xfrm>
                    <a:off x="0" y="0"/>
                    <a:ext cx="4546600" cy="6997700"/>
                  </a:xfrm>
                  <a:prstGeom prst="rect">
                    <a:avLst/>
                  </a:prstGeom>
                </pic:spPr>
              </pic:pic>
            </a:graphicData>
          </a:graphic>
        </wp:anchor>
      </w:drawing>
    </w:r>
    <w:r>
      <w:rPr>
        <w:noProof/>
        <w:lang w:val="es-EC" w:eastAsia="es-EC"/>
      </w:rPr>
      <w:drawing>
        <wp:anchor distT="0" distB="0" distL="114300" distR="114300" simplePos="0" relativeHeight="251658240" behindDoc="1" locked="0" layoutInCell="1" allowOverlap="1">
          <wp:simplePos x="0" y="0"/>
          <wp:positionH relativeFrom="column">
            <wp:posOffset>1823977</wp:posOffset>
          </wp:positionH>
          <wp:positionV relativeFrom="paragraph">
            <wp:posOffset>-108585</wp:posOffset>
          </wp:positionV>
          <wp:extent cx="1721952" cy="1147972"/>
          <wp:effectExtent l="0" t="0" r="571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21952" cy="114797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04B6A6D"/>
    <w:multiLevelType w:val="hybridMultilevel"/>
    <w:tmpl w:val="B6E88EB6"/>
    <w:lvl w:ilvl="0" w:tplc="D4F41CFE">
      <w:start w:val="601"/>
      <w:numFmt w:val="bullet"/>
      <w:lvlText w:val="-"/>
      <w:lvlJc w:val="left"/>
      <w:pPr>
        <w:ind w:left="720" w:hanging="360"/>
      </w:pPr>
      <w:rPr>
        <w:rFonts w:ascii="Century Gothic" w:eastAsiaTheme="minorHAnsi" w:hAnsi="Century Gothic" w:cstheme="minorBidi"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 w15:restartNumberingAfterBreak="0">
    <w:nsid w:val="42A90BE4"/>
    <w:multiLevelType w:val="hybridMultilevel"/>
    <w:tmpl w:val="C744260A"/>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15:restartNumberingAfterBreak="0">
    <w:nsid w:val="54E51BAF"/>
    <w:multiLevelType w:val="hybridMultilevel"/>
    <w:tmpl w:val="4E3EF74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 w15:restartNumberingAfterBreak="0">
    <w:nsid w:val="64A14E83"/>
    <w:multiLevelType w:val="hybridMultilevel"/>
    <w:tmpl w:val="49C098D2"/>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1730"/>
    <w:rsid w:val="0000350D"/>
    <w:rsid w:val="00006D02"/>
    <w:rsid w:val="000148B3"/>
    <w:rsid w:val="000167D9"/>
    <w:rsid w:val="00021A1D"/>
    <w:rsid w:val="00030FF9"/>
    <w:rsid w:val="00035760"/>
    <w:rsid w:val="00036119"/>
    <w:rsid w:val="00041E55"/>
    <w:rsid w:val="000468FB"/>
    <w:rsid w:val="000711E2"/>
    <w:rsid w:val="000737AD"/>
    <w:rsid w:val="000742B3"/>
    <w:rsid w:val="0008318D"/>
    <w:rsid w:val="00083693"/>
    <w:rsid w:val="00084DCE"/>
    <w:rsid w:val="00091D25"/>
    <w:rsid w:val="00092231"/>
    <w:rsid w:val="00097DB2"/>
    <w:rsid w:val="000A1357"/>
    <w:rsid w:val="000A4003"/>
    <w:rsid w:val="000C473E"/>
    <w:rsid w:val="000C766D"/>
    <w:rsid w:val="000E01BE"/>
    <w:rsid w:val="000E26DF"/>
    <w:rsid w:val="000E515F"/>
    <w:rsid w:val="000F2E32"/>
    <w:rsid w:val="00101074"/>
    <w:rsid w:val="001030CE"/>
    <w:rsid w:val="00121D19"/>
    <w:rsid w:val="001314A0"/>
    <w:rsid w:val="0013508B"/>
    <w:rsid w:val="00136BFE"/>
    <w:rsid w:val="001435AD"/>
    <w:rsid w:val="001457C8"/>
    <w:rsid w:val="00153D38"/>
    <w:rsid w:val="00160EBC"/>
    <w:rsid w:val="00165628"/>
    <w:rsid w:val="00165D99"/>
    <w:rsid w:val="00177338"/>
    <w:rsid w:val="00186064"/>
    <w:rsid w:val="00191EB7"/>
    <w:rsid w:val="001A0AF7"/>
    <w:rsid w:val="001B656E"/>
    <w:rsid w:val="001C7DF8"/>
    <w:rsid w:val="001D3788"/>
    <w:rsid w:val="001E066E"/>
    <w:rsid w:val="001E56B6"/>
    <w:rsid w:val="001F29E4"/>
    <w:rsid w:val="001F29E6"/>
    <w:rsid w:val="00202C66"/>
    <w:rsid w:val="00203628"/>
    <w:rsid w:val="00207A03"/>
    <w:rsid w:val="00212E87"/>
    <w:rsid w:val="00216E4E"/>
    <w:rsid w:val="00217AC1"/>
    <w:rsid w:val="00220D55"/>
    <w:rsid w:val="002303D8"/>
    <w:rsid w:val="0023377A"/>
    <w:rsid w:val="00236861"/>
    <w:rsid w:val="00244C98"/>
    <w:rsid w:val="002451CB"/>
    <w:rsid w:val="00250A73"/>
    <w:rsid w:val="002624EE"/>
    <w:rsid w:val="002858C8"/>
    <w:rsid w:val="002A30BF"/>
    <w:rsid w:val="002A564B"/>
    <w:rsid w:val="002B0AC3"/>
    <w:rsid w:val="002B1EF9"/>
    <w:rsid w:val="002B2424"/>
    <w:rsid w:val="002B4E9B"/>
    <w:rsid w:val="002C0D74"/>
    <w:rsid w:val="002E22AF"/>
    <w:rsid w:val="002E72B8"/>
    <w:rsid w:val="002F1B4D"/>
    <w:rsid w:val="002F3B2D"/>
    <w:rsid w:val="002F56F2"/>
    <w:rsid w:val="003068BA"/>
    <w:rsid w:val="00313FCD"/>
    <w:rsid w:val="003140DA"/>
    <w:rsid w:val="003174FA"/>
    <w:rsid w:val="00324F92"/>
    <w:rsid w:val="00327B94"/>
    <w:rsid w:val="00335E24"/>
    <w:rsid w:val="00341272"/>
    <w:rsid w:val="003429EE"/>
    <w:rsid w:val="003446F8"/>
    <w:rsid w:val="00345615"/>
    <w:rsid w:val="00346464"/>
    <w:rsid w:val="00346C53"/>
    <w:rsid w:val="00353C4E"/>
    <w:rsid w:val="003617E9"/>
    <w:rsid w:val="00364080"/>
    <w:rsid w:val="003664A4"/>
    <w:rsid w:val="00366AA5"/>
    <w:rsid w:val="00387B5B"/>
    <w:rsid w:val="00393DD6"/>
    <w:rsid w:val="003961AC"/>
    <w:rsid w:val="003B1EA2"/>
    <w:rsid w:val="003C0761"/>
    <w:rsid w:val="003C4FD6"/>
    <w:rsid w:val="003D0E40"/>
    <w:rsid w:val="003D27B3"/>
    <w:rsid w:val="003D49AA"/>
    <w:rsid w:val="003F2350"/>
    <w:rsid w:val="00411730"/>
    <w:rsid w:val="004157B6"/>
    <w:rsid w:val="00425D49"/>
    <w:rsid w:val="004265FB"/>
    <w:rsid w:val="00430982"/>
    <w:rsid w:val="00431FFA"/>
    <w:rsid w:val="00434418"/>
    <w:rsid w:val="00435DD5"/>
    <w:rsid w:val="00436129"/>
    <w:rsid w:val="0044337F"/>
    <w:rsid w:val="00450CE6"/>
    <w:rsid w:val="00451919"/>
    <w:rsid w:val="004540BB"/>
    <w:rsid w:val="00456284"/>
    <w:rsid w:val="0045764A"/>
    <w:rsid w:val="004607D1"/>
    <w:rsid w:val="00461155"/>
    <w:rsid w:val="0046715F"/>
    <w:rsid w:val="00490F85"/>
    <w:rsid w:val="004914EE"/>
    <w:rsid w:val="00494717"/>
    <w:rsid w:val="00495776"/>
    <w:rsid w:val="004D3C54"/>
    <w:rsid w:val="004D5B32"/>
    <w:rsid w:val="004F4D12"/>
    <w:rsid w:val="005002F2"/>
    <w:rsid w:val="005017A6"/>
    <w:rsid w:val="005060AE"/>
    <w:rsid w:val="005458D0"/>
    <w:rsid w:val="0054615B"/>
    <w:rsid w:val="00550C02"/>
    <w:rsid w:val="00551377"/>
    <w:rsid w:val="00555675"/>
    <w:rsid w:val="005569F7"/>
    <w:rsid w:val="00563973"/>
    <w:rsid w:val="0056536A"/>
    <w:rsid w:val="00567816"/>
    <w:rsid w:val="00574608"/>
    <w:rsid w:val="00583B24"/>
    <w:rsid w:val="005847E8"/>
    <w:rsid w:val="005A569F"/>
    <w:rsid w:val="005B1B97"/>
    <w:rsid w:val="005B1C21"/>
    <w:rsid w:val="005C0519"/>
    <w:rsid w:val="005D2442"/>
    <w:rsid w:val="005D735E"/>
    <w:rsid w:val="005E5D6D"/>
    <w:rsid w:val="005F4370"/>
    <w:rsid w:val="00615998"/>
    <w:rsid w:val="00616122"/>
    <w:rsid w:val="006201BE"/>
    <w:rsid w:val="00630C24"/>
    <w:rsid w:val="006329AC"/>
    <w:rsid w:val="00645DD2"/>
    <w:rsid w:val="006501B3"/>
    <w:rsid w:val="0065287A"/>
    <w:rsid w:val="0066653B"/>
    <w:rsid w:val="0068554C"/>
    <w:rsid w:val="00690FAC"/>
    <w:rsid w:val="00695700"/>
    <w:rsid w:val="00696619"/>
    <w:rsid w:val="006A7EA6"/>
    <w:rsid w:val="006C43FA"/>
    <w:rsid w:val="006C73CD"/>
    <w:rsid w:val="006D41D9"/>
    <w:rsid w:val="006E0797"/>
    <w:rsid w:val="006E6885"/>
    <w:rsid w:val="006E73A1"/>
    <w:rsid w:val="006F1FCA"/>
    <w:rsid w:val="006F58F0"/>
    <w:rsid w:val="006F6978"/>
    <w:rsid w:val="006F701E"/>
    <w:rsid w:val="006F7788"/>
    <w:rsid w:val="00701CEE"/>
    <w:rsid w:val="00703B6D"/>
    <w:rsid w:val="00713E8D"/>
    <w:rsid w:val="00721FE2"/>
    <w:rsid w:val="00726F12"/>
    <w:rsid w:val="007271D3"/>
    <w:rsid w:val="00745FAE"/>
    <w:rsid w:val="00773ECD"/>
    <w:rsid w:val="00774578"/>
    <w:rsid w:val="00776929"/>
    <w:rsid w:val="00783438"/>
    <w:rsid w:val="007846BB"/>
    <w:rsid w:val="007868CE"/>
    <w:rsid w:val="007871AD"/>
    <w:rsid w:val="00792C7A"/>
    <w:rsid w:val="007941C8"/>
    <w:rsid w:val="007A36FC"/>
    <w:rsid w:val="007C012B"/>
    <w:rsid w:val="007C12FD"/>
    <w:rsid w:val="007C47F3"/>
    <w:rsid w:val="007D4184"/>
    <w:rsid w:val="007D7C58"/>
    <w:rsid w:val="007D7D31"/>
    <w:rsid w:val="007E01B9"/>
    <w:rsid w:val="007E36DE"/>
    <w:rsid w:val="007F0E5E"/>
    <w:rsid w:val="007F30E4"/>
    <w:rsid w:val="00801C63"/>
    <w:rsid w:val="00802773"/>
    <w:rsid w:val="0080527F"/>
    <w:rsid w:val="00821161"/>
    <w:rsid w:val="00825485"/>
    <w:rsid w:val="008328D6"/>
    <w:rsid w:val="00833D4C"/>
    <w:rsid w:val="00835791"/>
    <w:rsid w:val="008378D9"/>
    <w:rsid w:val="00843D93"/>
    <w:rsid w:val="008552C6"/>
    <w:rsid w:val="00855822"/>
    <w:rsid w:val="00861009"/>
    <w:rsid w:val="00865B7F"/>
    <w:rsid w:val="00865F09"/>
    <w:rsid w:val="00866971"/>
    <w:rsid w:val="0086725B"/>
    <w:rsid w:val="0087493A"/>
    <w:rsid w:val="00882BF4"/>
    <w:rsid w:val="00884BD0"/>
    <w:rsid w:val="008A0CAC"/>
    <w:rsid w:val="008A53E4"/>
    <w:rsid w:val="008A68C1"/>
    <w:rsid w:val="008C35B2"/>
    <w:rsid w:val="008D43BC"/>
    <w:rsid w:val="008E4994"/>
    <w:rsid w:val="008E5D2F"/>
    <w:rsid w:val="009124AF"/>
    <w:rsid w:val="00913130"/>
    <w:rsid w:val="00921816"/>
    <w:rsid w:val="009247DB"/>
    <w:rsid w:val="00937D4D"/>
    <w:rsid w:val="00942719"/>
    <w:rsid w:val="00944B54"/>
    <w:rsid w:val="009509BB"/>
    <w:rsid w:val="00964CFF"/>
    <w:rsid w:val="00965F5E"/>
    <w:rsid w:val="009672BD"/>
    <w:rsid w:val="00976399"/>
    <w:rsid w:val="009863FE"/>
    <w:rsid w:val="0098745C"/>
    <w:rsid w:val="009C4B38"/>
    <w:rsid w:val="009C64EE"/>
    <w:rsid w:val="009C659E"/>
    <w:rsid w:val="009D0A8E"/>
    <w:rsid w:val="009D6BED"/>
    <w:rsid w:val="009E1849"/>
    <w:rsid w:val="009E5C74"/>
    <w:rsid w:val="00A01859"/>
    <w:rsid w:val="00A11B6E"/>
    <w:rsid w:val="00A33B5F"/>
    <w:rsid w:val="00A45199"/>
    <w:rsid w:val="00A54193"/>
    <w:rsid w:val="00A54ECE"/>
    <w:rsid w:val="00A61993"/>
    <w:rsid w:val="00A66B1D"/>
    <w:rsid w:val="00A71266"/>
    <w:rsid w:val="00A7706D"/>
    <w:rsid w:val="00A77D1A"/>
    <w:rsid w:val="00A908A8"/>
    <w:rsid w:val="00A92515"/>
    <w:rsid w:val="00AA78C6"/>
    <w:rsid w:val="00AC4FA6"/>
    <w:rsid w:val="00AD1928"/>
    <w:rsid w:val="00AD3E81"/>
    <w:rsid w:val="00AE7045"/>
    <w:rsid w:val="00AF4F99"/>
    <w:rsid w:val="00AF53F7"/>
    <w:rsid w:val="00AF6D68"/>
    <w:rsid w:val="00B00E15"/>
    <w:rsid w:val="00B017AA"/>
    <w:rsid w:val="00B01945"/>
    <w:rsid w:val="00B14987"/>
    <w:rsid w:val="00B201CF"/>
    <w:rsid w:val="00B21C57"/>
    <w:rsid w:val="00B247EE"/>
    <w:rsid w:val="00B27C62"/>
    <w:rsid w:val="00B3483C"/>
    <w:rsid w:val="00B46026"/>
    <w:rsid w:val="00B553BB"/>
    <w:rsid w:val="00B6274A"/>
    <w:rsid w:val="00B63569"/>
    <w:rsid w:val="00B643EF"/>
    <w:rsid w:val="00B67BC1"/>
    <w:rsid w:val="00B70F93"/>
    <w:rsid w:val="00B74F54"/>
    <w:rsid w:val="00B82C72"/>
    <w:rsid w:val="00B82CC9"/>
    <w:rsid w:val="00B855B7"/>
    <w:rsid w:val="00BA14A5"/>
    <w:rsid w:val="00BB4398"/>
    <w:rsid w:val="00BC13F5"/>
    <w:rsid w:val="00BD1C9E"/>
    <w:rsid w:val="00BD21D4"/>
    <w:rsid w:val="00BD5E6D"/>
    <w:rsid w:val="00BE5DD4"/>
    <w:rsid w:val="00BF2927"/>
    <w:rsid w:val="00BF4772"/>
    <w:rsid w:val="00C008B8"/>
    <w:rsid w:val="00C01560"/>
    <w:rsid w:val="00C30D7D"/>
    <w:rsid w:val="00C356B2"/>
    <w:rsid w:val="00C43989"/>
    <w:rsid w:val="00C530D1"/>
    <w:rsid w:val="00C56D5A"/>
    <w:rsid w:val="00C71741"/>
    <w:rsid w:val="00C7262A"/>
    <w:rsid w:val="00C72B91"/>
    <w:rsid w:val="00C80EEA"/>
    <w:rsid w:val="00C85AC8"/>
    <w:rsid w:val="00C874E5"/>
    <w:rsid w:val="00CA41FF"/>
    <w:rsid w:val="00CA5B68"/>
    <w:rsid w:val="00CC1173"/>
    <w:rsid w:val="00CD0201"/>
    <w:rsid w:val="00CD2BA0"/>
    <w:rsid w:val="00CD3C16"/>
    <w:rsid w:val="00CE016F"/>
    <w:rsid w:val="00CF14B0"/>
    <w:rsid w:val="00CF71D4"/>
    <w:rsid w:val="00D10BE2"/>
    <w:rsid w:val="00D37C7D"/>
    <w:rsid w:val="00D42E3D"/>
    <w:rsid w:val="00D45CEA"/>
    <w:rsid w:val="00D4715F"/>
    <w:rsid w:val="00D55C46"/>
    <w:rsid w:val="00D570CA"/>
    <w:rsid w:val="00D60EFF"/>
    <w:rsid w:val="00D65C18"/>
    <w:rsid w:val="00D66666"/>
    <w:rsid w:val="00D814EF"/>
    <w:rsid w:val="00D836F3"/>
    <w:rsid w:val="00D96E0B"/>
    <w:rsid w:val="00D977FD"/>
    <w:rsid w:val="00DB6CE9"/>
    <w:rsid w:val="00DB7B6B"/>
    <w:rsid w:val="00DC09AA"/>
    <w:rsid w:val="00DC1C23"/>
    <w:rsid w:val="00DC510B"/>
    <w:rsid w:val="00DE0047"/>
    <w:rsid w:val="00DE1BCD"/>
    <w:rsid w:val="00DF6664"/>
    <w:rsid w:val="00DF7952"/>
    <w:rsid w:val="00E0138E"/>
    <w:rsid w:val="00E04F75"/>
    <w:rsid w:val="00E06605"/>
    <w:rsid w:val="00E06D7B"/>
    <w:rsid w:val="00E4202D"/>
    <w:rsid w:val="00E4252A"/>
    <w:rsid w:val="00E4701D"/>
    <w:rsid w:val="00E547EE"/>
    <w:rsid w:val="00E6259C"/>
    <w:rsid w:val="00E81B5C"/>
    <w:rsid w:val="00E90E91"/>
    <w:rsid w:val="00E948DA"/>
    <w:rsid w:val="00EA70F0"/>
    <w:rsid w:val="00EC1665"/>
    <w:rsid w:val="00EC2113"/>
    <w:rsid w:val="00ED5A2B"/>
    <w:rsid w:val="00EE729D"/>
    <w:rsid w:val="00EF18E1"/>
    <w:rsid w:val="00EF622F"/>
    <w:rsid w:val="00EF6E8F"/>
    <w:rsid w:val="00EF71B3"/>
    <w:rsid w:val="00F0368E"/>
    <w:rsid w:val="00F04E1C"/>
    <w:rsid w:val="00F1469B"/>
    <w:rsid w:val="00F23BE5"/>
    <w:rsid w:val="00F2503B"/>
    <w:rsid w:val="00F27F5F"/>
    <w:rsid w:val="00F4616C"/>
    <w:rsid w:val="00F60457"/>
    <w:rsid w:val="00F6449C"/>
    <w:rsid w:val="00F66126"/>
    <w:rsid w:val="00F74903"/>
    <w:rsid w:val="00F82FC7"/>
    <w:rsid w:val="00F83158"/>
    <w:rsid w:val="00F94499"/>
    <w:rsid w:val="00FA4399"/>
    <w:rsid w:val="00FB0240"/>
    <w:rsid w:val="00FD06F4"/>
    <w:rsid w:val="00FD5741"/>
    <w:rsid w:val="00FE52C8"/>
  </w:rsids>
  <m:mathPr>
    <m:mathFont m:val="Cambria Math"/>
    <m:brkBin m:val="before"/>
    <m:brkBinSub m:val="--"/>
    <m:smallFrac/>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A36EE"/>
  <w15:docId w15:val="{A9D4E453-E6E6-4F34-AEFD-3DCEF87C6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D6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11730"/>
    <w:pPr>
      <w:tabs>
        <w:tab w:val="center" w:pos="4252"/>
        <w:tab w:val="right" w:pos="8504"/>
      </w:tabs>
    </w:pPr>
  </w:style>
  <w:style w:type="character" w:customStyle="1" w:styleId="EncabezadoCar">
    <w:name w:val="Encabezado Car"/>
    <w:basedOn w:val="Fuentedeprrafopredeter"/>
    <w:link w:val="Encabezado"/>
    <w:uiPriority w:val="99"/>
    <w:rsid w:val="00411730"/>
  </w:style>
  <w:style w:type="paragraph" w:styleId="Piedepgina">
    <w:name w:val="footer"/>
    <w:basedOn w:val="Normal"/>
    <w:link w:val="PiedepginaCar"/>
    <w:uiPriority w:val="99"/>
    <w:unhideWhenUsed/>
    <w:rsid w:val="00411730"/>
    <w:pPr>
      <w:tabs>
        <w:tab w:val="center" w:pos="4252"/>
        <w:tab w:val="right" w:pos="8504"/>
      </w:tabs>
    </w:pPr>
  </w:style>
  <w:style w:type="character" w:customStyle="1" w:styleId="PiedepginaCar">
    <w:name w:val="Pie de página Car"/>
    <w:basedOn w:val="Fuentedeprrafopredeter"/>
    <w:link w:val="Piedepgina"/>
    <w:uiPriority w:val="99"/>
    <w:rsid w:val="00411730"/>
  </w:style>
  <w:style w:type="paragraph" w:customStyle="1" w:styleId="Default">
    <w:name w:val="Default"/>
    <w:rsid w:val="002E22AF"/>
    <w:pPr>
      <w:autoSpaceDE w:val="0"/>
      <w:autoSpaceDN w:val="0"/>
      <w:adjustRightInd w:val="0"/>
    </w:pPr>
    <w:rPr>
      <w:rFonts w:ascii="Calibri" w:hAnsi="Calibri" w:cs="Calibri"/>
      <w:color w:val="000000"/>
      <w:lang w:val="es-EC"/>
    </w:rPr>
  </w:style>
  <w:style w:type="paragraph" w:styleId="Prrafodelista">
    <w:name w:val="List Paragraph"/>
    <w:basedOn w:val="Normal"/>
    <w:uiPriority w:val="34"/>
    <w:qFormat/>
    <w:rsid w:val="00A54193"/>
    <w:pPr>
      <w:ind w:left="720"/>
      <w:contextualSpacing/>
    </w:pPr>
  </w:style>
  <w:style w:type="table" w:styleId="Tablaconcuadrcula">
    <w:name w:val="Table Grid"/>
    <w:basedOn w:val="Tablanormal"/>
    <w:uiPriority w:val="39"/>
    <w:rsid w:val="006855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86100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519</Words>
  <Characters>2856</Characters>
  <Application>Microsoft Office Word</Application>
  <DocSecurity>0</DocSecurity>
  <Lines>23</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Rene Gabriel Paredes Cruz MA-SE</cp:lastModifiedBy>
  <cp:revision>2</cp:revision>
  <cp:lastPrinted>2020-09-28T19:20:00Z</cp:lastPrinted>
  <dcterms:created xsi:type="dcterms:W3CDTF">2020-09-29T20:54:00Z</dcterms:created>
  <dcterms:modified xsi:type="dcterms:W3CDTF">2020-09-29T20:54:00Z</dcterms:modified>
</cp:coreProperties>
</file>