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835791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835791">
                        <w:rPr>
                          <w:rFonts w:ascii="Century Gothic" w:hAnsi="Century Gothic"/>
                          <w:b/>
                          <w:lang w:val="es-ES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83579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83579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7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835791" w:rsidRPr="00835791" w:rsidRDefault="00835791" w:rsidP="00835791">
      <w:pPr>
        <w:jc w:val="center"/>
        <w:rPr>
          <w:rFonts w:ascii="Century Gothic" w:hAnsi="Century Gothic"/>
          <w:b/>
          <w:sz w:val="18"/>
          <w:lang w:val="es-ES"/>
        </w:rPr>
      </w:pPr>
      <w:r w:rsidRPr="00835791">
        <w:rPr>
          <w:rFonts w:ascii="Century Gothic" w:hAnsi="Century Gothic"/>
          <w:b/>
          <w:sz w:val="18"/>
          <w:lang w:val="es-ES"/>
        </w:rPr>
        <w:t>Municipalidad de Ambato invita a formar parte del proceso de construcción del Presupuesto Participativo 2021</w:t>
      </w:r>
      <w:bookmarkStart w:id="0" w:name="_GoBack"/>
      <w:bookmarkEnd w:id="0"/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El Gobierno Autónomo Descentralizado Municipalidad de Ambato invita a los representantes de los diversos gremios y de la sociedad civil de la ciudad a formar parte del proceso de construcción del Presupuesto Participativo 2021, con miras a delinear y definir las obras y proyectos que necesitan para mejorar la condición de vida de la gente.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 xml:space="preserve">Pueden participar organizaciones sociales, directivos barriales, jóvenes, adultos mayores, colectivos LGBTI, culturales y/o ambientales, personas con discapacidad, con enfermedades catastróficas o de alta complejidad, mujeres, </w:t>
      </w:r>
      <w:r w:rsidR="00CF14B0" w:rsidRPr="00835791">
        <w:rPr>
          <w:rFonts w:ascii="Century Gothic" w:hAnsi="Century Gothic"/>
          <w:sz w:val="18"/>
          <w:lang w:val="es-ES"/>
        </w:rPr>
        <w:t>afro ecuatorianos</w:t>
      </w:r>
      <w:r w:rsidRPr="00835791">
        <w:rPr>
          <w:rFonts w:ascii="Century Gothic" w:hAnsi="Century Gothic"/>
          <w:sz w:val="18"/>
          <w:lang w:val="es-ES"/>
        </w:rPr>
        <w:t>, asociaciones, movimientos indígenas, cámaras de la producción, transportistas, profesionales, instituciones educativas, parroquias, ligas deportivas y ciudadanía en general.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Los interesados deben llenar el formulario de petición ciudadana, disponible en la página web www.ambato.gob.ec, con lo cual podrán participar en las mesas técnicas virtuales de trabajo, planteando proyectos y obras que beneficien a su barrio, sector o parroquia.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 xml:space="preserve">Las mesas de trabajo </w:t>
      </w:r>
      <w:r w:rsidR="00CF14B0" w:rsidRPr="00835791">
        <w:rPr>
          <w:rFonts w:ascii="Century Gothic" w:hAnsi="Century Gothic"/>
          <w:sz w:val="18"/>
          <w:lang w:val="es-ES"/>
        </w:rPr>
        <w:t>virtuales</w:t>
      </w:r>
      <w:r w:rsidRPr="00835791">
        <w:rPr>
          <w:rFonts w:ascii="Century Gothic" w:hAnsi="Century Gothic"/>
          <w:sz w:val="18"/>
          <w:lang w:val="es-ES"/>
        </w:rPr>
        <w:t xml:space="preserve"> se desarrollarán en la plataforma digital Microsoft Teams, link disponible en: www.ambato.gob.ec, de acuerdo al siguiente itinerario: 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Mesa de trabajo virtual del Eje de Desarrollo Humano. Miércoles 19 de agosto de 2020, desde las 15:00.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Mesa de trabajo virtual del Eje Económico Productivo. Jueves 20 de agosto de 2020, desde las 15:00.</w:t>
      </w:r>
    </w:p>
    <w:p w:rsid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Mesa de trabajo virtual del Eje de Ordenamiento Territorial. Viernes 21 de agosto de 2020, desde las 15:00.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De esta manera, se transparenta y socializa el presupuesto de obras y proyectos que se destinará el próximo año a los barrios y parroquias del cantón Ambato, conforme a un análisis técnico y económico, sostuvo Neida Vásconez, secretaria Ejecutiva de Participación Ciudadana y Control Social.</w:t>
      </w:r>
    </w:p>
    <w:p w:rsidR="00835791" w:rsidRPr="00835791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A11B6E" w:rsidRDefault="00835791" w:rsidP="00835791">
      <w:pPr>
        <w:jc w:val="both"/>
        <w:rPr>
          <w:rFonts w:ascii="Century Gothic" w:hAnsi="Century Gothic"/>
          <w:sz w:val="18"/>
          <w:lang w:val="es-ES"/>
        </w:rPr>
      </w:pPr>
      <w:r w:rsidRPr="00835791">
        <w:rPr>
          <w:rFonts w:ascii="Century Gothic" w:hAnsi="Century Gothic"/>
          <w:sz w:val="18"/>
          <w:lang w:val="es-ES"/>
        </w:rPr>
        <w:t>El alcalde de Ambato, Dr. Javier Altamirano Sánchez, hizo un llamado a la ciudadanía a ser parte de este proceso de socialización de construcción participativa, destinado a llegar con obra pública y proyectos a los distintos sectores que han esperado por años ser atendidos en sus necesidades más elementales.</w:t>
      </w:r>
    </w:p>
    <w:p w:rsidR="00835791" w:rsidRPr="00A11B6E" w:rsidRDefault="00835791" w:rsidP="00835791">
      <w:pPr>
        <w:jc w:val="both"/>
        <w:rPr>
          <w:rFonts w:ascii="Century Gothic" w:hAnsi="Century Gothic"/>
          <w:sz w:val="18"/>
          <w:lang w:val="es-ES"/>
        </w:rPr>
      </w:pPr>
    </w:p>
    <w:p w:rsidR="00E06D7B" w:rsidRPr="00A11B6E" w:rsidRDefault="00E06D7B" w:rsidP="00DB6CE9">
      <w:pPr>
        <w:jc w:val="both"/>
        <w:rPr>
          <w:rFonts w:ascii="Century Gothic" w:hAnsi="Century Gothic"/>
          <w:b/>
          <w:sz w:val="16"/>
          <w:lang w:val="es-ES"/>
        </w:rPr>
      </w:pPr>
      <w:r w:rsidRPr="00A11B6E">
        <w:rPr>
          <w:rFonts w:ascii="Century Gothic" w:hAnsi="Century Gothic"/>
          <w:b/>
          <w:sz w:val="20"/>
          <w:lang w:val="es-ES"/>
        </w:rPr>
        <w:t>Comunicación Institucional</w:t>
      </w:r>
    </w:p>
    <w:sectPr w:rsidR="00E06D7B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6E" w:rsidRDefault="001B656E" w:rsidP="00411730">
      <w:r>
        <w:separator/>
      </w:r>
    </w:p>
  </w:endnote>
  <w:endnote w:type="continuationSeparator" w:id="0">
    <w:p w:rsidR="001B656E" w:rsidRDefault="001B656E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6E" w:rsidRDefault="001B656E" w:rsidP="00411730">
      <w:r>
        <w:separator/>
      </w:r>
    </w:p>
  </w:footnote>
  <w:footnote w:type="continuationSeparator" w:id="0">
    <w:p w:rsidR="001B656E" w:rsidRDefault="001B656E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35791"/>
    <w:rsid w:val="00843D93"/>
    <w:rsid w:val="008552C6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D1A"/>
    <w:rsid w:val="00A908A8"/>
    <w:rsid w:val="00A92515"/>
    <w:rsid w:val="00AC4FA6"/>
    <w:rsid w:val="00AD1928"/>
    <w:rsid w:val="00AE7045"/>
    <w:rsid w:val="00AF4F99"/>
    <w:rsid w:val="00AF6D68"/>
    <w:rsid w:val="00B00E15"/>
    <w:rsid w:val="00B017AA"/>
    <w:rsid w:val="00B01945"/>
    <w:rsid w:val="00B14987"/>
    <w:rsid w:val="00B201CF"/>
    <w:rsid w:val="00B21C57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6E0B"/>
    <w:rsid w:val="00D977FD"/>
    <w:rsid w:val="00DB6CE9"/>
    <w:rsid w:val="00DB7B6B"/>
    <w:rsid w:val="00DC1C23"/>
    <w:rsid w:val="00DE0047"/>
    <w:rsid w:val="00DE1BCD"/>
    <w:rsid w:val="00DF6664"/>
    <w:rsid w:val="00DF7952"/>
    <w:rsid w:val="00E0138E"/>
    <w:rsid w:val="00E04F75"/>
    <w:rsid w:val="00E06605"/>
    <w:rsid w:val="00E06D7B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E729D"/>
    <w:rsid w:val="00EF6E8F"/>
    <w:rsid w:val="00EF71B3"/>
    <w:rsid w:val="00F0368E"/>
    <w:rsid w:val="00F04E1C"/>
    <w:rsid w:val="00F1469B"/>
    <w:rsid w:val="00F23BE5"/>
    <w:rsid w:val="00F2503B"/>
    <w:rsid w:val="00F60457"/>
    <w:rsid w:val="00F6449C"/>
    <w:rsid w:val="00F74903"/>
    <w:rsid w:val="00F82FC7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D41D97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2020-08-13T19:56:00Z</cp:lastPrinted>
  <dcterms:created xsi:type="dcterms:W3CDTF">2020-08-17T20:55:00Z</dcterms:created>
  <dcterms:modified xsi:type="dcterms:W3CDTF">2020-08-17T20:55:00Z</dcterms:modified>
</cp:coreProperties>
</file>