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653B" w:rsidRPr="007D7C58" w:rsidRDefault="0066653B" w:rsidP="00B201CF">
      <w:pPr>
        <w:jc w:val="both"/>
        <w:rPr>
          <w:rFonts w:ascii="Century Gothic" w:hAnsi="Century Gothic"/>
          <w:lang w:val="es-ES"/>
        </w:rPr>
      </w:pPr>
    </w:p>
    <w:p w:rsidR="003D49AA" w:rsidRPr="007D7C58" w:rsidRDefault="003D49AA" w:rsidP="00B201CF">
      <w:pPr>
        <w:jc w:val="both"/>
        <w:rPr>
          <w:rFonts w:ascii="Century Gothic" w:hAnsi="Century Gothic"/>
          <w:lang w:val="es-ES"/>
        </w:rPr>
      </w:pPr>
    </w:p>
    <w:p w:rsidR="003D49AA" w:rsidRPr="007D7C58" w:rsidRDefault="003D49AA" w:rsidP="00B201CF">
      <w:pPr>
        <w:jc w:val="both"/>
        <w:rPr>
          <w:rFonts w:ascii="Century Gothic" w:hAnsi="Century Gothic"/>
          <w:lang w:val="es-ES"/>
        </w:rPr>
      </w:pPr>
    </w:p>
    <w:p w:rsidR="003D49AA" w:rsidRPr="007D7C58" w:rsidRDefault="000E01BE" w:rsidP="00B201CF">
      <w:pPr>
        <w:jc w:val="both"/>
        <w:rPr>
          <w:rFonts w:ascii="Century Gothic" w:hAnsi="Century Gothic"/>
          <w:lang w:val="es-ES"/>
        </w:rPr>
      </w:pPr>
      <w:r>
        <w:rPr>
          <w:rFonts w:ascii="Century Gothic" w:hAnsi="Century Gothic"/>
          <w:b/>
          <w:noProof/>
          <w:lang w:val="es-EC" w:eastAsia="es-EC"/>
        </w:rPr>
        <mc:AlternateContent>
          <mc:Choice Requires="wps">
            <w:drawing>
              <wp:anchor distT="0" distB="0" distL="114300" distR="114300" simplePos="0" relativeHeight="251661312" behindDoc="0" locked="0" layoutInCell="1" allowOverlap="1">
                <wp:simplePos x="0" y="0"/>
                <wp:positionH relativeFrom="column">
                  <wp:posOffset>1521460</wp:posOffset>
                </wp:positionH>
                <wp:positionV relativeFrom="paragraph">
                  <wp:posOffset>6350</wp:posOffset>
                </wp:positionV>
                <wp:extent cx="2381250" cy="337820"/>
                <wp:effectExtent l="0" t="0" r="0" b="0"/>
                <wp:wrapSquare wrapText="bothSides"/>
                <wp:docPr id="6"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81250" cy="33782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690FAC" w:rsidRPr="009E1849" w:rsidRDefault="00690FAC" w:rsidP="009E1849">
                            <w:pPr>
                              <w:jc w:val="center"/>
                              <w:rPr>
                                <w:rFonts w:ascii="Century Gothic" w:hAnsi="Century Gothic"/>
                                <w:color w:val="385623" w:themeColor="accent6" w:themeShade="80"/>
                                <w:sz w:val="22"/>
                                <w:szCs w:val="22"/>
                                <w:lang w:val="es-ES"/>
                              </w:rPr>
                            </w:pPr>
                            <w:r w:rsidRPr="009E1849">
                              <w:rPr>
                                <w:rFonts w:ascii="Century Gothic" w:hAnsi="Century Gothic"/>
                                <w:b/>
                                <w:lang w:val="es-ES"/>
                              </w:rPr>
                              <w:t xml:space="preserve">BOLETIN DE PRENSA Nª </w:t>
                            </w:r>
                            <w:r w:rsidR="002B1EF9">
                              <w:rPr>
                                <w:rFonts w:ascii="Century Gothic" w:hAnsi="Century Gothic"/>
                                <w:b/>
                                <w:lang w:val="es-ES"/>
                              </w:rPr>
                              <w:t>18</w:t>
                            </w:r>
                            <w:r w:rsidR="005B1C21">
                              <w:rPr>
                                <w:rFonts w:ascii="Century Gothic" w:hAnsi="Century Gothic"/>
                                <w:b/>
                                <w:lang w:val="es-ES"/>
                              </w:rPr>
                              <w:t>6</w:t>
                            </w:r>
                            <w:r w:rsidR="006F701E">
                              <w:rPr>
                                <w:rFonts w:ascii="Century Gothic" w:hAnsi="Century Gothic"/>
                                <w:b/>
                                <w:lang w:val="es-ES"/>
                              </w:rPr>
                              <w:tab/>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6" o:spid="_x0000_s1026" type="#_x0000_t202" style="position:absolute;left:0;text-align:left;margin-left:119.8pt;margin-top:.5pt;width:187.5pt;height:26.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" filled="f" stroked="f">
                <v:path arrowok="t"/>
                <v:textbox>
                  <w:txbxContent>
                    <w:p w:rsidR="00690FAC" w:rsidRPr="009E1849" w:rsidRDefault="00690FAC" w:rsidP="009E1849">
                      <w:pPr>
                        <w:jc w:val="center"/>
                        <w:rPr>
                          <w:rFonts w:ascii="Century Gothic" w:hAnsi="Century Gothic"/>
                          <w:color w:val="385623" w:themeColor="accent6" w:themeShade="80"/>
                          <w:sz w:val="22"/>
                          <w:szCs w:val="22"/>
                          <w:lang w:val="es-ES"/>
                        </w:rPr>
                      </w:pPr>
                      <w:r w:rsidRPr="009E1849">
                        <w:rPr>
                          <w:rFonts w:ascii="Century Gothic" w:hAnsi="Century Gothic"/>
                          <w:b/>
                          <w:lang w:val="es-ES"/>
                        </w:rPr>
                        <w:t xml:space="preserve">BOLETIN DE PRENSA Nª </w:t>
                      </w:r>
                      <w:r w:rsidR="002B1EF9">
                        <w:rPr>
                          <w:rFonts w:ascii="Century Gothic" w:hAnsi="Century Gothic"/>
                          <w:b/>
                          <w:lang w:val="es-ES"/>
                        </w:rPr>
                        <w:t>18</w:t>
                      </w:r>
                      <w:r w:rsidR="005B1C21">
                        <w:rPr>
                          <w:rFonts w:ascii="Century Gothic" w:hAnsi="Century Gothic"/>
                          <w:b/>
                          <w:lang w:val="es-ES"/>
                        </w:rPr>
                        <w:t>6</w:t>
                      </w:r>
                      <w:r w:rsidR="006F701E">
                        <w:rPr>
                          <w:rFonts w:ascii="Century Gothic" w:hAnsi="Century Gothic"/>
                          <w:b/>
                          <w:lang w:val="es-ES"/>
                        </w:rPr>
                        <w:tab/>
                      </w:r>
                    </w:p>
                  </w:txbxContent>
                </v:textbox>
                <w10:wrap type="square"/>
              </v:shape>
            </w:pict>
          </mc:Fallback>
        </mc:AlternateContent>
      </w:r>
    </w:p>
    <w:p w:rsidR="009E1849" w:rsidRPr="007D7C58" w:rsidRDefault="009E1849" w:rsidP="00B201CF">
      <w:pPr>
        <w:jc w:val="both"/>
        <w:rPr>
          <w:rFonts w:ascii="Century Gothic" w:hAnsi="Century Gothic"/>
          <w:b/>
          <w:lang w:val="es-ES"/>
        </w:rPr>
      </w:pPr>
    </w:p>
    <w:p w:rsidR="00965F5E" w:rsidRDefault="000E01BE" w:rsidP="00C7262A">
      <w:pPr>
        <w:jc w:val="both"/>
        <w:rPr>
          <w:rFonts w:ascii="Century Gothic" w:hAnsi="Century Gothic"/>
          <w:b/>
          <w:lang w:val="es-ES"/>
        </w:rPr>
      </w:pPr>
      <w:r>
        <w:rPr>
          <w:rFonts w:ascii="Century Gothic" w:hAnsi="Century Gothic"/>
          <w:b/>
          <w:noProof/>
          <w:lang w:val="es-EC" w:eastAsia="es-EC"/>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6350</wp:posOffset>
                </wp:positionV>
                <wp:extent cx="2381250" cy="294005"/>
                <wp:effectExtent l="0" t="0" r="0" b="0"/>
                <wp:wrapSquare wrapText="bothSides"/>
                <wp:docPr id="5" name="Cuadro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81250" cy="29400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690FAC" w:rsidRDefault="00F60457" w:rsidP="000F2E32">
                            <w:pPr>
                              <w:jc w:val="right"/>
                              <w:rPr>
                                <w:rFonts w:ascii="Century Gothic" w:hAnsi="Century Gothic"/>
                                <w:color w:val="385623" w:themeColor="accent6" w:themeShade="80"/>
                                <w:sz w:val="22"/>
                                <w:szCs w:val="22"/>
                                <w:lang w:val="es-ES"/>
                              </w:rPr>
                            </w:pPr>
                            <w:r w:rsidRPr="009E1849">
                              <w:rPr>
                                <w:rFonts w:ascii="Century Gothic" w:hAnsi="Century Gothic"/>
                                <w:color w:val="385623" w:themeColor="accent6" w:themeShade="80"/>
                                <w:sz w:val="22"/>
                                <w:szCs w:val="22"/>
                                <w:lang w:val="es-ES"/>
                              </w:rPr>
                              <w:t>A</w:t>
                            </w:r>
                            <w:r w:rsidR="000737AD">
                              <w:rPr>
                                <w:rFonts w:ascii="Century Gothic" w:hAnsi="Century Gothic"/>
                                <w:color w:val="385623" w:themeColor="accent6" w:themeShade="80"/>
                                <w:sz w:val="22"/>
                                <w:szCs w:val="22"/>
                                <w:lang w:val="es-ES"/>
                              </w:rPr>
                              <w:t>mbato,</w:t>
                            </w:r>
                            <w:r w:rsidR="00153D38">
                              <w:rPr>
                                <w:rFonts w:ascii="Century Gothic" w:hAnsi="Century Gothic"/>
                                <w:color w:val="385623" w:themeColor="accent6" w:themeShade="80"/>
                                <w:sz w:val="22"/>
                                <w:szCs w:val="22"/>
                                <w:lang w:val="es-ES"/>
                              </w:rPr>
                              <w:t xml:space="preserve"> </w:t>
                            </w:r>
                            <w:r w:rsidR="005569F7">
                              <w:rPr>
                                <w:rFonts w:ascii="Century Gothic" w:hAnsi="Century Gothic"/>
                                <w:color w:val="385623" w:themeColor="accent6" w:themeShade="80"/>
                                <w:sz w:val="22"/>
                                <w:szCs w:val="22"/>
                                <w:lang w:val="es-ES"/>
                              </w:rPr>
                              <w:t xml:space="preserve">28 </w:t>
                            </w:r>
                            <w:r w:rsidR="00431FFA">
                              <w:rPr>
                                <w:rFonts w:ascii="Century Gothic" w:hAnsi="Century Gothic"/>
                                <w:color w:val="385623" w:themeColor="accent6" w:themeShade="80"/>
                                <w:sz w:val="22"/>
                                <w:szCs w:val="22"/>
                                <w:lang w:val="es-ES"/>
                              </w:rPr>
                              <w:t xml:space="preserve">de </w:t>
                            </w:r>
                            <w:r w:rsidR="009124AF">
                              <w:rPr>
                                <w:rFonts w:ascii="Century Gothic" w:hAnsi="Century Gothic"/>
                                <w:color w:val="385623" w:themeColor="accent6" w:themeShade="80"/>
                                <w:sz w:val="22"/>
                                <w:szCs w:val="22"/>
                                <w:lang w:val="es-ES"/>
                              </w:rPr>
                              <w:t>agosto</w:t>
                            </w:r>
                            <w:r w:rsidR="00B201CF">
                              <w:rPr>
                                <w:rFonts w:ascii="Century Gothic" w:hAnsi="Century Gothic"/>
                                <w:color w:val="385623" w:themeColor="accent6" w:themeShade="80"/>
                                <w:sz w:val="22"/>
                                <w:szCs w:val="22"/>
                                <w:lang w:val="es-ES"/>
                              </w:rPr>
                              <w:t xml:space="preserve"> </w:t>
                            </w:r>
                            <w:r w:rsidR="00B201CF" w:rsidRPr="009E1849">
                              <w:rPr>
                                <w:rFonts w:ascii="Century Gothic" w:hAnsi="Century Gothic"/>
                                <w:color w:val="385623" w:themeColor="accent6" w:themeShade="80"/>
                                <w:sz w:val="22"/>
                                <w:szCs w:val="22"/>
                                <w:lang w:val="es-ES"/>
                              </w:rPr>
                              <w:t>de</w:t>
                            </w:r>
                            <w:r w:rsidR="00690FAC" w:rsidRPr="009E1849">
                              <w:rPr>
                                <w:rFonts w:ascii="Century Gothic" w:hAnsi="Century Gothic"/>
                                <w:color w:val="385623" w:themeColor="accent6" w:themeShade="80"/>
                                <w:sz w:val="22"/>
                                <w:szCs w:val="22"/>
                                <w:lang w:val="es-ES"/>
                              </w:rPr>
                              <w:t xml:space="preserve"> 2020</w:t>
                            </w:r>
                          </w:p>
                          <w:p w:rsidR="00690FAC" w:rsidRPr="009E1849" w:rsidRDefault="00690FAC" w:rsidP="009E1849">
                            <w:pPr>
                              <w:jc w:val="center"/>
                              <w:rPr>
                                <w:rFonts w:ascii="Century Gothic" w:hAnsi="Century Gothic"/>
                                <w:color w:val="385623" w:themeColor="accent6" w:themeShade="80"/>
                                <w:sz w:val="22"/>
                                <w:szCs w:val="22"/>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Cuadro de texto 5" o:spid="_x0000_s1027" type="#_x0000_t202" style="position:absolute;left:0;text-align:left;margin-left:136.3pt;margin-top:.5pt;width:187.5pt;height:23.1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" filled="f" stroked="f">
                <v:path arrowok="t"/>
                <v:textbox>
                  <w:txbxContent>
                    <w:p w:rsidR="00690FAC" w:rsidRDefault="00F60457" w:rsidP="000F2E32">
                      <w:pPr>
                        <w:jc w:val="right"/>
                        <w:rPr>
                          <w:rFonts w:ascii="Century Gothic" w:hAnsi="Century Gothic"/>
                          <w:color w:val="385623" w:themeColor="accent6" w:themeShade="80"/>
                          <w:sz w:val="22"/>
                          <w:szCs w:val="22"/>
                          <w:lang w:val="es-ES"/>
                        </w:rPr>
                      </w:pPr>
                      <w:r w:rsidRPr="009E1849">
                        <w:rPr>
                          <w:rFonts w:ascii="Century Gothic" w:hAnsi="Century Gothic"/>
                          <w:color w:val="385623" w:themeColor="accent6" w:themeShade="80"/>
                          <w:sz w:val="22"/>
                          <w:szCs w:val="22"/>
                          <w:lang w:val="es-ES"/>
                        </w:rPr>
                        <w:t>A</w:t>
                      </w:r>
                      <w:r w:rsidR="000737AD">
                        <w:rPr>
                          <w:rFonts w:ascii="Century Gothic" w:hAnsi="Century Gothic"/>
                          <w:color w:val="385623" w:themeColor="accent6" w:themeShade="80"/>
                          <w:sz w:val="22"/>
                          <w:szCs w:val="22"/>
                          <w:lang w:val="es-ES"/>
                        </w:rPr>
                        <w:t>mbato,</w:t>
                      </w:r>
                      <w:r w:rsidR="00153D38">
                        <w:rPr>
                          <w:rFonts w:ascii="Century Gothic" w:hAnsi="Century Gothic"/>
                          <w:color w:val="385623" w:themeColor="accent6" w:themeShade="80"/>
                          <w:sz w:val="22"/>
                          <w:szCs w:val="22"/>
                          <w:lang w:val="es-ES"/>
                        </w:rPr>
                        <w:t xml:space="preserve"> </w:t>
                      </w:r>
                      <w:r w:rsidR="005569F7">
                        <w:rPr>
                          <w:rFonts w:ascii="Century Gothic" w:hAnsi="Century Gothic"/>
                          <w:color w:val="385623" w:themeColor="accent6" w:themeShade="80"/>
                          <w:sz w:val="22"/>
                          <w:szCs w:val="22"/>
                          <w:lang w:val="es-ES"/>
                        </w:rPr>
                        <w:t xml:space="preserve">28 </w:t>
                      </w:r>
                      <w:r w:rsidR="00431FFA">
                        <w:rPr>
                          <w:rFonts w:ascii="Century Gothic" w:hAnsi="Century Gothic"/>
                          <w:color w:val="385623" w:themeColor="accent6" w:themeShade="80"/>
                          <w:sz w:val="22"/>
                          <w:szCs w:val="22"/>
                          <w:lang w:val="es-ES"/>
                        </w:rPr>
                        <w:t xml:space="preserve">de </w:t>
                      </w:r>
                      <w:r w:rsidR="009124AF">
                        <w:rPr>
                          <w:rFonts w:ascii="Century Gothic" w:hAnsi="Century Gothic"/>
                          <w:color w:val="385623" w:themeColor="accent6" w:themeShade="80"/>
                          <w:sz w:val="22"/>
                          <w:szCs w:val="22"/>
                          <w:lang w:val="es-ES"/>
                        </w:rPr>
                        <w:t>agosto</w:t>
                      </w:r>
                      <w:r w:rsidR="00B201CF">
                        <w:rPr>
                          <w:rFonts w:ascii="Century Gothic" w:hAnsi="Century Gothic"/>
                          <w:color w:val="385623" w:themeColor="accent6" w:themeShade="80"/>
                          <w:sz w:val="22"/>
                          <w:szCs w:val="22"/>
                          <w:lang w:val="es-ES"/>
                        </w:rPr>
                        <w:t xml:space="preserve"> </w:t>
                      </w:r>
                      <w:r w:rsidR="00B201CF" w:rsidRPr="009E1849">
                        <w:rPr>
                          <w:rFonts w:ascii="Century Gothic" w:hAnsi="Century Gothic"/>
                          <w:color w:val="385623" w:themeColor="accent6" w:themeShade="80"/>
                          <w:sz w:val="22"/>
                          <w:szCs w:val="22"/>
                          <w:lang w:val="es-ES"/>
                        </w:rPr>
                        <w:t>de</w:t>
                      </w:r>
                      <w:r w:rsidR="00690FAC" w:rsidRPr="009E1849">
                        <w:rPr>
                          <w:rFonts w:ascii="Century Gothic" w:hAnsi="Century Gothic"/>
                          <w:color w:val="385623" w:themeColor="accent6" w:themeShade="80"/>
                          <w:sz w:val="22"/>
                          <w:szCs w:val="22"/>
                          <w:lang w:val="es-ES"/>
                        </w:rPr>
                        <w:t xml:space="preserve"> 2020</w:t>
                      </w:r>
                    </w:p>
                    <w:p w:rsidR="00690FAC" w:rsidRPr="009E1849" w:rsidRDefault="00690FAC" w:rsidP="009E1849">
                      <w:pPr>
                        <w:jc w:val="center"/>
                        <w:rPr>
                          <w:rFonts w:ascii="Century Gothic" w:hAnsi="Century Gothic"/>
                          <w:color w:val="385623" w:themeColor="accent6" w:themeShade="80"/>
                          <w:sz w:val="22"/>
                          <w:szCs w:val="22"/>
                          <w:lang w:val="es-ES"/>
                        </w:rPr>
                      </w:pPr>
                    </w:p>
                  </w:txbxContent>
                </v:textbox>
                <w10:wrap type="square" anchorx="margin"/>
              </v:shape>
            </w:pict>
          </mc:Fallback>
        </mc:AlternateContent>
      </w:r>
    </w:p>
    <w:p w:rsidR="00C85AC8" w:rsidRDefault="00C85AC8" w:rsidP="00C7262A">
      <w:pPr>
        <w:jc w:val="both"/>
        <w:rPr>
          <w:rFonts w:ascii="Century Gothic" w:hAnsi="Century Gothic"/>
          <w:b/>
          <w:lang w:val="es-ES"/>
        </w:rPr>
      </w:pPr>
    </w:p>
    <w:p w:rsidR="005B1C21" w:rsidRPr="005B1C21" w:rsidRDefault="005B1C21" w:rsidP="005B1C21">
      <w:pPr>
        <w:jc w:val="center"/>
        <w:rPr>
          <w:rFonts w:ascii="Century Gothic" w:hAnsi="Century Gothic"/>
          <w:b/>
          <w:lang w:val="es-ES"/>
        </w:rPr>
      </w:pPr>
      <w:bookmarkStart w:id="0" w:name="_GoBack"/>
      <w:r w:rsidRPr="005B1C21">
        <w:rPr>
          <w:rFonts w:ascii="Century Gothic" w:hAnsi="Century Gothic"/>
          <w:b/>
          <w:lang w:val="es-ES"/>
        </w:rPr>
        <w:t>Sistema de agua potable Yana</w:t>
      </w:r>
      <w:r>
        <w:rPr>
          <w:rFonts w:ascii="Century Gothic" w:hAnsi="Century Gothic"/>
          <w:b/>
          <w:lang w:val="es-ES"/>
        </w:rPr>
        <w:t>hurco es una prioridad para la M</w:t>
      </w:r>
      <w:r w:rsidRPr="005B1C21">
        <w:rPr>
          <w:rFonts w:ascii="Century Gothic" w:hAnsi="Century Gothic"/>
          <w:b/>
          <w:lang w:val="es-ES"/>
        </w:rPr>
        <w:t>unicipalidad.</w:t>
      </w:r>
    </w:p>
    <w:bookmarkEnd w:id="0"/>
    <w:p w:rsidR="005B1C21" w:rsidRPr="005B1C21" w:rsidRDefault="005B1C21" w:rsidP="005B1C21">
      <w:pPr>
        <w:jc w:val="both"/>
        <w:rPr>
          <w:rFonts w:ascii="Century Gothic" w:hAnsi="Century Gothic"/>
          <w:b/>
          <w:lang w:val="es-ES"/>
        </w:rPr>
      </w:pPr>
    </w:p>
    <w:p w:rsidR="005B1C21" w:rsidRPr="005B1C21" w:rsidRDefault="005B1C21" w:rsidP="005B1C21">
      <w:pPr>
        <w:jc w:val="both"/>
        <w:rPr>
          <w:rFonts w:ascii="Century Gothic" w:hAnsi="Century Gothic"/>
          <w:lang w:val="es-ES"/>
        </w:rPr>
      </w:pPr>
      <w:r w:rsidRPr="005B1C21">
        <w:rPr>
          <w:rFonts w:ascii="Century Gothic" w:hAnsi="Century Gothic"/>
          <w:lang w:val="es-ES"/>
        </w:rPr>
        <w:t xml:space="preserve">Uno de los requisitos del Banco de Desarrollo, previa la entrega de un crédito de 1,4 millones de dólares que beneficia a los cantones: Ambato, Mocha, Tisaleo y Cevallos, era la declaración como obra prioritaria al sistema de agua potable de Yanahurco. </w:t>
      </w:r>
    </w:p>
    <w:p w:rsidR="005B1C21" w:rsidRPr="005B1C21" w:rsidRDefault="005B1C21" w:rsidP="005B1C21">
      <w:pPr>
        <w:jc w:val="both"/>
        <w:rPr>
          <w:rFonts w:ascii="Century Gothic" w:hAnsi="Century Gothic"/>
          <w:lang w:val="es-ES"/>
        </w:rPr>
      </w:pPr>
    </w:p>
    <w:p w:rsidR="005B1C21" w:rsidRPr="005B1C21" w:rsidRDefault="005B1C21" w:rsidP="005B1C21">
      <w:pPr>
        <w:jc w:val="both"/>
        <w:rPr>
          <w:rFonts w:ascii="Century Gothic" w:hAnsi="Century Gothic"/>
          <w:lang w:val="es-ES"/>
        </w:rPr>
      </w:pPr>
      <w:r w:rsidRPr="005B1C21">
        <w:rPr>
          <w:rFonts w:ascii="Century Gothic" w:hAnsi="Century Gothic"/>
          <w:lang w:val="es-ES"/>
        </w:rPr>
        <w:t>Esta resolución implica que la Municipalidad de Ambato incorporará a su presupuesto general 1,4 millones de dólares, de los cuales el 75% son fondos no reembolsables.</w:t>
      </w:r>
    </w:p>
    <w:p w:rsidR="005B1C21" w:rsidRPr="005B1C21" w:rsidRDefault="005B1C21" w:rsidP="005B1C21">
      <w:pPr>
        <w:jc w:val="both"/>
        <w:rPr>
          <w:rFonts w:ascii="Century Gothic" w:hAnsi="Century Gothic"/>
          <w:lang w:val="es-ES"/>
        </w:rPr>
      </w:pPr>
    </w:p>
    <w:p w:rsidR="005B1C21" w:rsidRPr="005B1C21" w:rsidRDefault="005B1C21" w:rsidP="005B1C21">
      <w:pPr>
        <w:jc w:val="both"/>
        <w:rPr>
          <w:rFonts w:ascii="Century Gothic" w:hAnsi="Century Gothic"/>
          <w:lang w:val="es-ES"/>
        </w:rPr>
      </w:pPr>
      <w:r w:rsidRPr="005B1C21">
        <w:rPr>
          <w:rFonts w:ascii="Century Gothic" w:hAnsi="Century Gothic"/>
          <w:lang w:val="es-ES"/>
        </w:rPr>
        <w:t>Este proyecto cobra importancia, debido a que el cantón Ambato tiene el mayor número de beneficiarios del sistema de agua potable que cuenta con 4.200 acometidas en total de las cuales Ambato con recibe 2.250 medidores que pertenecen a la parroquia rural Montalvo y Huachi Totoras. Cevallos con 869 usuarios, Tisaleo 310 y Mocha 663 acometidas de agua.</w:t>
      </w:r>
    </w:p>
    <w:p w:rsidR="005B1C21" w:rsidRPr="005B1C21" w:rsidRDefault="005B1C21" w:rsidP="005B1C21">
      <w:pPr>
        <w:jc w:val="both"/>
        <w:rPr>
          <w:rFonts w:ascii="Century Gothic" w:hAnsi="Century Gothic"/>
          <w:lang w:val="es-ES"/>
        </w:rPr>
      </w:pPr>
    </w:p>
    <w:p w:rsidR="005569F7" w:rsidRDefault="005B1C21" w:rsidP="005B1C21">
      <w:pPr>
        <w:jc w:val="both"/>
        <w:rPr>
          <w:rFonts w:ascii="Century Gothic" w:hAnsi="Century Gothic"/>
          <w:lang w:val="es-ES"/>
        </w:rPr>
      </w:pPr>
      <w:r w:rsidRPr="005B1C21">
        <w:rPr>
          <w:rFonts w:ascii="Century Gothic" w:hAnsi="Century Gothic"/>
          <w:lang w:val="es-ES"/>
        </w:rPr>
        <w:t xml:space="preserve">La modernización </w:t>
      </w:r>
      <w:r w:rsidRPr="005B1C21">
        <w:rPr>
          <w:rFonts w:ascii="Century Gothic" w:hAnsi="Century Gothic"/>
          <w:lang w:val="es-ES"/>
        </w:rPr>
        <w:t>del sistema</w:t>
      </w:r>
      <w:r w:rsidRPr="005B1C21">
        <w:rPr>
          <w:rFonts w:ascii="Century Gothic" w:hAnsi="Century Gothic"/>
          <w:lang w:val="es-ES"/>
        </w:rPr>
        <w:t xml:space="preserve"> de agua potable Yanahurco incluye el cambio de la tubería de distribución, que tiene alrededor de 30 años de uso, con una longitud de 32 kilómetros, 5 tanques de almacenamiento y una planta de tratamiento, construida en acero inoxidable, que tratará 25 litros por segundo de agua. También se contempla la construcción de laboratorios de certificación de la calidad del líquido vital.</w:t>
      </w:r>
    </w:p>
    <w:p w:rsidR="005B1C21" w:rsidRPr="005B1C21" w:rsidRDefault="005B1C21" w:rsidP="005B1C21">
      <w:pPr>
        <w:jc w:val="both"/>
        <w:rPr>
          <w:rFonts w:ascii="Century Gothic" w:hAnsi="Century Gothic"/>
          <w:sz w:val="22"/>
          <w:lang w:val="es-ES"/>
        </w:rPr>
      </w:pPr>
    </w:p>
    <w:p w:rsidR="001D3788" w:rsidRPr="005B1C21" w:rsidRDefault="00E06D7B" w:rsidP="005B1B97">
      <w:pPr>
        <w:jc w:val="both"/>
        <w:rPr>
          <w:rFonts w:ascii="Century Gothic" w:hAnsi="Century Gothic"/>
          <w:b/>
          <w:lang w:val="es-ES"/>
        </w:rPr>
      </w:pPr>
      <w:r w:rsidRPr="005B1C21">
        <w:rPr>
          <w:rFonts w:ascii="Century Gothic" w:hAnsi="Century Gothic"/>
          <w:b/>
          <w:sz w:val="22"/>
          <w:lang w:val="es-ES"/>
        </w:rPr>
        <w:t>Comunicación Institucional</w:t>
      </w:r>
    </w:p>
    <w:p w:rsidR="00CC1173" w:rsidRDefault="00CC1173" w:rsidP="00DB6CE9">
      <w:pPr>
        <w:jc w:val="both"/>
        <w:rPr>
          <w:rFonts w:ascii="Century Gothic" w:hAnsi="Century Gothic"/>
          <w:b/>
          <w:sz w:val="16"/>
          <w:lang w:val="es-ES"/>
        </w:rPr>
      </w:pPr>
    </w:p>
    <w:p w:rsidR="00D65C18" w:rsidRPr="00A11B6E" w:rsidRDefault="00D65C18" w:rsidP="00DB6CE9">
      <w:pPr>
        <w:jc w:val="both"/>
        <w:rPr>
          <w:rFonts w:ascii="Century Gothic" w:hAnsi="Century Gothic"/>
          <w:b/>
          <w:sz w:val="16"/>
          <w:lang w:val="es-ES"/>
        </w:rPr>
      </w:pPr>
    </w:p>
    <w:sectPr w:rsidR="00D65C18" w:rsidRPr="00A11B6E" w:rsidSect="002A30BF">
      <w:headerReference w:type="default" r:id="rId7"/>
      <w:footerReference w:type="default" r:id="rId8"/>
      <w:pgSz w:w="11900" w:h="16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A4D66" w:rsidRDefault="00FA4D66" w:rsidP="00411730">
      <w:r>
        <w:separator/>
      </w:r>
    </w:p>
  </w:endnote>
  <w:endnote w:type="continuationSeparator" w:id="0">
    <w:p w:rsidR="00FA4D66" w:rsidRDefault="00FA4D66" w:rsidP="004117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0FAC" w:rsidRPr="00411730" w:rsidRDefault="00690FAC" w:rsidP="009863FE">
    <w:pPr>
      <w:pStyle w:val="Piedepgina"/>
      <w:rPr>
        <w:color w:val="385623" w:themeColor="accent6" w:themeShade="80"/>
      </w:rPr>
    </w:pPr>
    <w:r>
      <w:rPr>
        <w:noProof/>
        <w:color w:val="385623" w:themeColor="accent6" w:themeShade="80"/>
        <w:lang w:val="es-EC" w:eastAsia="es-EC"/>
      </w:rPr>
      <w:drawing>
        <wp:anchor distT="0" distB="0" distL="114300" distR="114300" simplePos="0" relativeHeight="251659264" behindDoc="1" locked="0" layoutInCell="1" allowOverlap="1">
          <wp:simplePos x="0" y="0"/>
          <wp:positionH relativeFrom="column">
            <wp:posOffset>-802491</wp:posOffset>
          </wp:positionH>
          <wp:positionV relativeFrom="paragraph">
            <wp:posOffset>-95885</wp:posOffset>
          </wp:positionV>
          <wp:extent cx="6980379" cy="739248"/>
          <wp:effectExtent l="0" t="0" r="508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e-de-pagina-.jpg"/>
                  <pic:cNvPicPr/>
                </pic:nvPicPr>
                <pic:blipFill>
                  <a:blip r:embed="rId1">
                    <a:extLst>
                      <a:ext uri="{28A0092B-C50C-407E-A947-70E740481C1C}">
                        <a14:useLocalDpi xmlns:a14="http://schemas.microsoft.com/office/drawing/2010/main" val="0"/>
                      </a:ext>
                    </a:extLst>
                  </a:blip>
                  <a:stretch>
                    <a:fillRect/>
                  </a:stretch>
                </pic:blipFill>
                <pic:spPr>
                  <a:xfrm>
                    <a:off x="0" y="0"/>
                    <a:ext cx="6980379" cy="739248"/>
                  </a:xfrm>
                  <a:prstGeom prst="rect">
                    <a:avLst/>
                  </a:prstGeom>
                </pic:spPr>
              </pic:pic>
            </a:graphicData>
          </a:graphic>
        </wp:anchor>
      </w:drawing>
    </w:r>
    <w:r>
      <w:tab/>
    </w:r>
    <w:r>
      <w:tab/>
    </w:r>
  </w:p>
  <w:p w:rsidR="00690FAC" w:rsidRPr="00411730" w:rsidRDefault="00690FAC" w:rsidP="00387B5B">
    <w:pPr>
      <w:pStyle w:val="Piedepgina"/>
      <w:tabs>
        <w:tab w:val="clear" w:pos="4252"/>
        <w:tab w:val="clear" w:pos="8504"/>
        <w:tab w:val="left" w:pos="3554"/>
      </w:tabs>
      <w:rPr>
        <w:color w:val="385623" w:themeColor="accent6" w:themeShade="80"/>
      </w:rPr>
    </w:pPr>
    <w:r>
      <w:rPr>
        <w:color w:val="385623" w:themeColor="accent6" w:themeShade="80"/>
      </w:rP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A4D66" w:rsidRDefault="00FA4D66" w:rsidP="00411730">
      <w:r>
        <w:separator/>
      </w:r>
    </w:p>
  </w:footnote>
  <w:footnote w:type="continuationSeparator" w:id="0">
    <w:p w:rsidR="00FA4D66" w:rsidRDefault="00FA4D66" w:rsidP="0041173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0FAC" w:rsidRDefault="00690FAC">
    <w:pPr>
      <w:pStyle w:val="Encabezado"/>
    </w:pPr>
    <w:r>
      <w:rPr>
        <w:noProof/>
        <w:lang w:val="es-EC" w:eastAsia="es-EC"/>
      </w:rPr>
      <w:drawing>
        <wp:anchor distT="0" distB="0" distL="114300" distR="114300" simplePos="0" relativeHeight="251657215" behindDoc="1" locked="0" layoutInCell="1" allowOverlap="1">
          <wp:simplePos x="0" y="0"/>
          <wp:positionH relativeFrom="column">
            <wp:posOffset>-1142635</wp:posOffset>
          </wp:positionH>
          <wp:positionV relativeFrom="paragraph">
            <wp:posOffset>-444932</wp:posOffset>
          </wp:positionV>
          <wp:extent cx="4546600" cy="6997700"/>
          <wp:effectExtent l="0" t="0" r="0" b="1270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ondo-escudo.jpg"/>
                  <pic:cNvPicPr/>
                </pic:nvPicPr>
                <pic:blipFill>
                  <a:blip r:embed="rId1">
                    <a:extLst>
                      <a:ext uri="{28A0092B-C50C-407E-A947-70E740481C1C}">
                        <a14:useLocalDpi xmlns:a14="http://schemas.microsoft.com/office/drawing/2010/main" val="0"/>
                      </a:ext>
                    </a:extLst>
                  </a:blip>
                  <a:stretch>
                    <a:fillRect/>
                  </a:stretch>
                </pic:blipFill>
                <pic:spPr>
                  <a:xfrm>
                    <a:off x="0" y="0"/>
                    <a:ext cx="4546600" cy="6997700"/>
                  </a:xfrm>
                  <a:prstGeom prst="rect">
                    <a:avLst/>
                  </a:prstGeom>
                </pic:spPr>
              </pic:pic>
            </a:graphicData>
          </a:graphic>
        </wp:anchor>
      </w:drawing>
    </w:r>
    <w:r>
      <w:rPr>
        <w:noProof/>
        <w:lang w:val="es-EC" w:eastAsia="es-EC"/>
      </w:rPr>
      <w:drawing>
        <wp:anchor distT="0" distB="0" distL="114300" distR="114300" simplePos="0" relativeHeight="251658240" behindDoc="1" locked="0" layoutInCell="1" allowOverlap="1">
          <wp:simplePos x="0" y="0"/>
          <wp:positionH relativeFrom="column">
            <wp:posOffset>1823977</wp:posOffset>
          </wp:positionH>
          <wp:positionV relativeFrom="paragraph">
            <wp:posOffset>-108585</wp:posOffset>
          </wp:positionV>
          <wp:extent cx="1721952" cy="1147972"/>
          <wp:effectExtent l="0" t="0" r="5715"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 2.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721952" cy="1147972"/>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2A90BE4"/>
    <w:multiLevelType w:val="hybridMultilevel"/>
    <w:tmpl w:val="C744260A"/>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 w15:restartNumberingAfterBreak="0">
    <w:nsid w:val="54E51BAF"/>
    <w:multiLevelType w:val="hybridMultilevel"/>
    <w:tmpl w:val="4E3EF740"/>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 w15:restartNumberingAfterBreak="0">
    <w:nsid w:val="64A14E83"/>
    <w:multiLevelType w:val="hybridMultilevel"/>
    <w:tmpl w:val="49C098D2"/>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1730"/>
    <w:rsid w:val="0000350D"/>
    <w:rsid w:val="00006D02"/>
    <w:rsid w:val="000148B3"/>
    <w:rsid w:val="000167D9"/>
    <w:rsid w:val="00021A1D"/>
    <w:rsid w:val="00030FF9"/>
    <w:rsid w:val="00035760"/>
    <w:rsid w:val="00036119"/>
    <w:rsid w:val="00041E55"/>
    <w:rsid w:val="000468FB"/>
    <w:rsid w:val="000711E2"/>
    <w:rsid w:val="000737AD"/>
    <w:rsid w:val="0008318D"/>
    <w:rsid w:val="00083693"/>
    <w:rsid w:val="00084DCE"/>
    <w:rsid w:val="00092231"/>
    <w:rsid w:val="00097DB2"/>
    <w:rsid w:val="000A1357"/>
    <w:rsid w:val="000A4003"/>
    <w:rsid w:val="000C766D"/>
    <w:rsid w:val="000E01BE"/>
    <w:rsid w:val="000E26DF"/>
    <w:rsid w:val="000E515F"/>
    <w:rsid w:val="000F2E32"/>
    <w:rsid w:val="00101074"/>
    <w:rsid w:val="001030CE"/>
    <w:rsid w:val="00121D19"/>
    <w:rsid w:val="001314A0"/>
    <w:rsid w:val="0013508B"/>
    <w:rsid w:val="00136BFE"/>
    <w:rsid w:val="001435AD"/>
    <w:rsid w:val="001457C8"/>
    <w:rsid w:val="00153D38"/>
    <w:rsid w:val="00160EBC"/>
    <w:rsid w:val="00177338"/>
    <w:rsid w:val="00191EB7"/>
    <w:rsid w:val="001B656E"/>
    <w:rsid w:val="001C7DF8"/>
    <w:rsid w:val="001D3788"/>
    <w:rsid w:val="001E066E"/>
    <w:rsid w:val="001E56B6"/>
    <w:rsid w:val="001F29E4"/>
    <w:rsid w:val="001F29E6"/>
    <w:rsid w:val="00202C66"/>
    <w:rsid w:val="00212E87"/>
    <w:rsid w:val="00216E4E"/>
    <w:rsid w:val="00217AC1"/>
    <w:rsid w:val="00220D55"/>
    <w:rsid w:val="002303D8"/>
    <w:rsid w:val="0023377A"/>
    <w:rsid w:val="00236861"/>
    <w:rsid w:val="00244C98"/>
    <w:rsid w:val="002451CB"/>
    <w:rsid w:val="00250A73"/>
    <w:rsid w:val="002624EE"/>
    <w:rsid w:val="002858C8"/>
    <w:rsid w:val="002A30BF"/>
    <w:rsid w:val="002A564B"/>
    <w:rsid w:val="002B0AC3"/>
    <w:rsid w:val="002B1EF9"/>
    <w:rsid w:val="002B2424"/>
    <w:rsid w:val="002B4E9B"/>
    <w:rsid w:val="002C0D74"/>
    <w:rsid w:val="002E22AF"/>
    <w:rsid w:val="002E72B8"/>
    <w:rsid w:val="002F1B4D"/>
    <w:rsid w:val="002F56F2"/>
    <w:rsid w:val="003068BA"/>
    <w:rsid w:val="003140DA"/>
    <w:rsid w:val="00324F92"/>
    <w:rsid w:val="00327B94"/>
    <w:rsid w:val="00335E24"/>
    <w:rsid w:val="00341272"/>
    <w:rsid w:val="003429EE"/>
    <w:rsid w:val="003446F8"/>
    <w:rsid w:val="00345615"/>
    <w:rsid w:val="00346C53"/>
    <w:rsid w:val="00353C4E"/>
    <w:rsid w:val="003617E9"/>
    <w:rsid w:val="00364080"/>
    <w:rsid w:val="00366AA5"/>
    <w:rsid w:val="00387B5B"/>
    <w:rsid w:val="003B1EA2"/>
    <w:rsid w:val="003C0761"/>
    <w:rsid w:val="003C4FD6"/>
    <w:rsid w:val="003D0E40"/>
    <w:rsid w:val="003D49AA"/>
    <w:rsid w:val="00411730"/>
    <w:rsid w:val="004157B6"/>
    <w:rsid w:val="00425D49"/>
    <w:rsid w:val="004265FB"/>
    <w:rsid w:val="00430982"/>
    <w:rsid w:val="00431FFA"/>
    <w:rsid w:val="0044337F"/>
    <w:rsid w:val="00450CE6"/>
    <w:rsid w:val="004540BB"/>
    <w:rsid w:val="0045764A"/>
    <w:rsid w:val="004607D1"/>
    <w:rsid w:val="0046715F"/>
    <w:rsid w:val="00490F85"/>
    <w:rsid w:val="004914EE"/>
    <w:rsid w:val="00494717"/>
    <w:rsid w:val="00495776"/>
    <w:rsid w:val="004D5B32"/>
    <w:rsid w:val="005002F2"/>
    <w:rsid w:val="005017A6"/>
    <w:rsid w:val="005060AE"/>
    <w:rsid w:val="005458D0"/>
    <w:rsid w:val="00550C02"/>
    <w:rsid w:val="00551377"/>
    <w:rsid w:val="005569F7"/>
    <w:rsid w:val="00563973"/>
    <w:rsid w:val="0056536A"/>
    <w:rsid w:val="00583B24"/>
    <w:rsid w:val="005847E8"/>
    <w:rsid w:val="005A569F"/>
    <w:rsid w:val="005B1B97"/>
    <w:rsid w:val="005B1C21"/>
    <w:rsid w:val="005C0519"/>
    <w:rsid w:val="005D2442"/>
    <w:rsid w:val="005D735E"/>
    <w:rsid w:val="005E5D6D"/>
    <w:rsid w:val="00615998"/>
    <w:rsid w:val="006201BE"/>
    <w:rsid w:val="00630C24"/>
    <w:rsid w:val="006329AC"/>
    <w:rsid w:val="006501B3"/>
    <w:rsid w:val="0066653B"/>
    <w:rsid w:val="0068554C"/>
    <w:rsid w:val="00690FAC"/>
    <w:rsid w:val="00695700"/>
    <w:rsid w:val="00696619"/>
    <w:rsid w:val="006A7EA6"/>
    <w:rsid w:val="006C43FA"/>
    <w:rsid w:val="006C73CD"/>
    <w:rsid w:val="006D41D9"/>
    <w:rsid w:val="006E6885"/>
    <w:rsid w:val="006E73A1"/>
    <w:rsid w:val="006F1FCA"/>
    <w:rsid w:val="006F58F0"/>
    <w:rsid w:val="006F6978"/>
    <w:rsid w:val="006F701E"/>
    <w:rsid w:val="006F7788"/>
    <w:rsid w:val="00701CEE"/>
    <w:rsid w:val="00703B6D"/>
    <w:rsid w:val="00713E8D"/>
    <w:rsid w:val="00721FE2"/>
    <w:rsid w:val="00726F12"/>
    <w:rsid w:val="007271D3"/>
    <w:rsid w:val="00773ECD"/>
    <w:rsid w:val="00774578"/>
    <w:rsid w:val="00776929"/>
    <w:rsid w:val="007846BB"/>
    <w:rsid w:val="007868CE"/>
    <w:rsid w:val="00792C7A"/>
    <w:rsid w:val="007A36FC"/>
    <w:rsid w:val="007C012B"/>
    <w:rsid w:val="007C47F3"/>
    <w:rsid w:val="007D4184"/>
    <w:rsid w:val="007D7C58"/>
    <w:rsid w:val="007D7D31"/>
    <w:rsid w:val="007E01B9"/>
    <w:rsid w:val="007E36DE"/>
    <w:rsid w:val="007F0E5E"/>
    <w:rsid w:val="00801C63"/>
    <w:rsid w:val="00802773"/>
    <w:rsid w:val="0080527F"/>
    <w:rsid w:val="00821161"/>
    <w:rsid w:val="00835791"/>
    <w:rsid w:val="008378D9"/>
    <w:rsid w:val="00843D93"/>
    <w:rsid w:val="008552C6"/>
    <w:rsid w:val="00865F09"/>
    <w:rsid w:val="00866971"/>
    <w:rsid w:val="0086725B"/>
    <w:rsid w:val="0087493A"/>
    <w:rsid w:val="00882BF4"/>
    <w:rsid w:val="00884BD0"/>
    <w:rsid w:val="008A0CAC"/>
    <w:rsid w:val="008A53E4"/>
    <w:rsid w:val="008A68C1"/>
    <w:rsid w:val="008C35B2"/>
    <w:rsid w:val="008D43BC"/>
    <w:rsid w:val="008E4994"/>
    <w:rsid w:val="008E5D2F"/>
    <w:rsid w:val="009124AF"/>
    <w:rsid w:val="00913130"/>
    <w:rsid w:val="00921816"/>
    <w:rsid w:val="009247DB"/>
    <w:rsid w:val="00937D4D"/>
    <w:rsid w:val="00942719"/>
    <w:rsid w:val="009509BB"/>
    <w:rsid w:val="00965F5E"/>
    <w:rsid w:val="00976399"/>
    <w:rsid w:val="009863FE"/>
    <w:rsid w:val="0098745C"/>
    <w:rsid w:val="009C4B38"/>
    <w:rsid w:val="009C64EE"/>
    <w:rsid w:val="009C659E"/>
    <w:rsid w:val="009D6BED"/>
    <w:rsid w:val="009E1849"/>
    <w:rsid w:val="00A01859"/>
    <w:rsid w:val="00A11B6E"/>
    <w:rsid w:val="00A33B5F"/>
    <w:rsid w:val="00A45199"/>
    <w:rsid w:val="00A54193"/>
    <w:rsid w:val="00A54ECE"/>
    <w:rsid w:val="00A66B1D"/>
    <w:rsid w:val="00A71266"/>
    <w:rsid w:val="00A7706D"/>
    <w:rsid w:val="00A77D1A"/>
    <w:rsid w:val="00A908A8"/>
    <w:rsid w:val="00A92515"/>
    <w:rsid w:val="00AA78C6"/>
    <w:rsid w:val="00AC4FA6"/>
    <w:rsid w:val="00AD1928"/>
    <w:rsid w:val="00AE7045"/>
    <w:rsid w:val="00AF4F99"/>
    <w:rsid w:val="00AF53F7"/>
    <w:rsid w:val="00AF6D68"/>
    <w:rsid w:val="00B00E15"/>
    <w:rsid w:val="00B017AA"/>
    <w:rsid w:val="00B01945"/>
    <w:rsid w:val="00B14987"/>
    <w:rsid w:val="00B201CF"/>
    <w:rsid w:val="00B21C57"/>
    <w:rsid w:val="00B27C62"/>
    <w:rsid w:val="00B3483C"/>
    <w:rsid w:val="00B46026"/>
    <w:rsid w:val="00B553BB"/>
    <w:rsid w:val="00B6274A"/>
    <w:rsid w:val="00B63569"/>
    <w:rsid w:val="00B643EF"/>
    <w:rsid w:val="00B67BC1"/>
    <w:rsid w:val="00B70F93"/>
    <w:rsid w:val="00B74F54"/>
    <w:rsid w:val="00B82C72"/>
    <w:rsid w:val="00B82CC9"/>
    <w:rsid w:val="00B855B7"/>
    <w:rsid w:val="00BA14A5"/>
    <w:rsid w:val="00BB4398"/>
    <w:rsid w:val="00BC13F5"/>
    <w:rsid w:val="00BD1C9E"/>
    <w:rsid w:val="00BD5E6D"/>
    <w:rsid w:val="00BE5DD4"/>
    <w:rsid w:val="00BF2927"/>
    <w:rsid w:val="00BF4772"/>
    <w:rsid w:val="00C008B8"/>
    <w:rsid w:val="00C01560"/>
    <w:rsid w:val="00C30D7D"/>
    <w:rsid w:val="00C356B2"/>
    <w:rsid w:val="00C43989"/>
    <w:rsid w:val="00C530D1"/>
    <w:rsid w:val="00C56D5A"/>
    <w:rsid w:val="00C71741"/>
    <w:rsid w:val="00C7262A"/>
    <w:rsid w:val="00C72B91"/>
    <w:rsid w:val="00C80EEA"/>
    <w:rsid w:val="00C85AC8"/>
    <w:rsid w:val="00C874E5"/>
    <w:rsid w:val="00CA5B68"/>
    <w:rsid w:val="00CC1173"/>
    <w:rsid w:val="00CD0201"/>
    <w:rsid w:val="00CD2BA0"/>
    <w:rsid w:val="00CD3C16"/>
    <w:rsid w:val="00CF14B0"/>
    <w:rsid w:val="00CF71D4"/>
    <w:rsid w:val="00D10BE2"/>
    <w:rsid w:val="00D37C7D"/>
    <w:rsid w:val="00D42E3D"/>
    <w:rsid w:val="00D4715F"/>
    <w:rsid w:val="00D55C46"/>
    <w:rsid w:val="00D570CA"/>
    <w:rsid w:val="00D60EFF"/>
    <w:rsid w:val="00D65C18"/>
    <w:rsid w:val="00D66666"/>
    <w:rsid w:val="00D814EF"/>
    <w:rsid w:val="00D836F3"/>
    <w:rsid w:val="00D96E0B"/>
    <w:rsid w:val="00D977FD"/>
    <w:rsid w:val="00DB6CE9"/>
    <w:rsid w:val="00DB7B6B"/>
    <w:rsid w:val="00DC1C23"/>
    <w:rsid w:val="00DC510B"/>
    <w:rsid w:val="00DE0047"/>
    <w:rsid w:val="00DE1BCD"/>
    <w:rsid w:val="00DF6664"/>
    <w:rsid w:val="00DF7952"/>
    <w:rsid w:val="00E0138E"/>
    <w:rsid w:val="00E04F75"/>
    <w:rsid w:val="00E06605"/>
    <w:rsid w:val="00E06D7B"/>
    <w:rsid w:val="00E4202D"/>
    <w:rsid w:val="00E4252A"/>
    <w:rsid w:val="00E4701D"/>
    <w:rsid w:val="00E547EE"/>
    <w:rsid w:val="00E6259C"/>
    <w:rsid w:val="00E81B5C"/>
    <w:rsid w:val="00E90E91"/>
    <w:rsid w:val="00EA70F0"/>
    <w:rsid w:val="00EC1665"/>
    <w:rsid w:val="00EC2113"/>
    <w:rsid w:val="00ED5A2B"/>
    <w:rsid w:val="00EE729D"/>
    <w:rsid w:val="00EF6E8F"/>
    <w:rsid w:val="00EF71B3"/>
    <w:rsid w:val="00F0368E"/>
    <w:rsid w:val="00F04E1C"/>
    <w:rsid w:val="00F1469B"/>
    <w:rsid w:val="00F23BE5"/>
    <w:rsid w:val="00F2503B"/>
    <w:rsid w:val="00F27F5F"/>
    <w:rsid w:val="00F4616C"/>
    <w:rsid w:val="00F60457"/>
    <w:rsid w:val="00F6449C"/>
    <w:rsid w:val="00F66126"/>
    <w:rsid w:val="00F74903"/>
    <w:rsid w:val="00F82FC7"/>
    <w:rsid w:val="00F83158"/>
    <w:rsid w:val="00F94499"/>
    <w:rsid w:val="00FA4399"/>
    <w:rsid w:val="00FA4D66"/>
    <w:rsid w:val="00FB0240"/>
    <w:rsid w:val="00FD06F4"/>
    <w:rsid w:val="00FD5741"/>
    <w:rsid w:val="00FE52C8"/>
  </w:rsids>
  <m:mathPr>
    <m:mathFont m:val="Cambria Math"/>
    <m:brkBin m:val="before"/>
    <m:brkBinSub m:val="--"/>
    <m:smallFrac/>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CCD7C8"/>
  <w15:docId w15:val="{A9D4E453-E6E6-4F34-AEFD-3DCEF87C6B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6D6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11730"/>
    <w:pPr>
      <w:tabs>
        <w:tab w:val="center" w:pos="4252"/>
        <w:tab w:val="right" w:pos="8504"/>
      </w:tabs>
    </w:pPr>
  </w:style>
  <w:style w:type="character" w:customStyle="1" w:styleId="EncabezadoCar">
    <w:name w:val="Encabezado Car"/>
    <w:basedOn w:val="Fuentedeprrafopredeter"/>
    <w:link w:val="Encabezado"/>
    <w:uiPriority w:val="99"/>
    <w:rsid w:val="00411730"/>
  </w:style>
  <w:style w:type="paragraph" w:styleId="Piedepgina">
    <w:name w:val="footer"/>
    <w:basedOn w:val="Normal"/>
    <w:link w:val="PiedepginaCar"/>
    <w:uiPriority w:val="99"/>
    <w:unhideWhenUsed/>
    <w:rsid w:val="00411730"/>
    <w:pPr>
      <w:tabs>
        <w:tab w:val="center" w:pos="4252"/>
        <w:tab w:val="right" w:pos="8504"/>
      </w:tabs>
    </w:pPr>
  </w:style>
  <w:style w:type="character" w:customStyle="1" w:styleId="PiedepginaCar">
    <w:name w:val="Pie de página Car"/>
    <w:basedOn w:val="Fuentedeprrafopredeter"/>
    <w:link w:val="Piedepgina"/>
    <w:uiPriority w:val="99"/>
    <w:rsid w:val="00411730"/>
  </w:style>
  <w:style w:type="paragraph" w:customStyle="1" w:styleId="Default">
    <w:name w:val="Default"/>
    <w:rsid w:val="002E22AF"/>
    <w:pPr>
      <w:autoSpaceDE w:val="0"/>
      <w:autoSpaceDN w:val="0"/>
      <w:adjustRightInd w:val="0"/>
    </w:pPr>
    <w:rPr>
      <w:rFonts w:ascii="Calibri" w:hAnsi="Calibri" w:cs="Calibri"/>
      <w:color w:val="000000"/>
      <w:lang w:val="es-EC"/>
    </w:rPr>
  </w:style>
  <w:style w:type="paragraph" w:styleId="Prrafodelista">
    <w:name w:val="List Paragraph"/>
    <w:basedOn w:val="Normal"/>
    <w:uiPriority w:val="34"/>
    <w:qFormat/>
    <w:rsid w:val="00A54193"/>
    <w:pPr>
      <w:ind w:left="720"/>
      <w:contextualSpacing/>
    </w:pPr>
  </w:style>
  <w:style w:type="table" w:styleId="Tablaconcuadrcula">
    <w:name w:val="Table Grid"/>
    <w:basedOn w:val="Tablanormal"/>
    <w:uiPriority w:val="39"/>
    <w:rsid w:val="006855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200</Words>
  <Characters>1104</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Usuario de Microsoft Office</dc:creator>
  <cp:lastModifiedBy>Rene Gabriel Paredes Cruz MA-SE</cp:lastModifiedBy>
  <cp:revision>2</cp:revision>
  <cp:lastPrinted>2020-08-28T21:41:00Z</cp:lastPrinted>
  <dcterms:created xsi:type="dcterms:W3CDTF">2020-08-28T21:44:00Z</dcterms:created>
  <dcterms:modified xsi:type="dcterms:W3CDTF">2020-08-28T21:44:00Z</dcterms:modified>
</cp:coreProperties>
</file>