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D96EC" w14:textId="77777777" w:rsidR="004C33D8" w:rsidRPr="004C33D8" w:rsidRDefault="004C33D8" w:rsidP="004C33D8">
      <w:pPr>
        <w:spacing w:before="240" w:after="240"/>
        <w:jc w:val="center"/>
        <w:rPr>
          <w:rFonts w:ascii="Century Gothic" w:hAnsi="Century Gothic"/>
          <w:b/>
          <w:lang w:val="es-US"/>
        </w:rPr>
      </w:pPr>
      <w:r w:rsidRPr="004C33D8">
        <w:rPr>
          <w:rFonts w:ascii="Century Gothic" w:hAnsi="Century Gothic"/>
          <w:b/>
          <w:lang w:val="es-US"/>
        </w:rPr>
        <w:t>BOLETÍN DE PRENSA</w:t>
      </w:r>
    </w:p>
    <w:p w14:paraId="07A6FA50" w14:textId="21B32FF9" w:rsidR="004C33D8" w:rsidRPr="004C33D8" w:rsidRDefault="004C33D8" w:rsidP="004C33D8">
      <w:pPr>
        <w:spacing w:before="240" w:after="240"/>
        <w:jc w:val="right"/>
        <w:rPr>
          <w:rFonts w:ascii="Century Gothic" w:hAnsi="Century Gothic"/>
          <w:color w:val="385623" w:themeColor="accent6" w:themeShade="80"/>
          <w:lang w:val="es-US"/>
        </w:rPr>
      </w:pPr>
      <w:r w:rsidRPr="004C33D8">
        <w:rPr>
          <w:rFonts w:ascii="Century Gothic" w:hAnsi="Century Gothic"/>
          <w:color w:val="385623" w:themeColor="accent6" w:themeShade="80"/>
          <w:lang w:val="es-US"/>
        </w:rPr>
        <w:t xml:space="preserve">Ambato, </w:t>
      </w:r>
      <w:r>
        <w:rPr>
          <w:rFonts w:ascii="Century Gothic" w:hAnsi="Century Gothic"/>
          <w:color w:val="385623" w:themeColor="accent6" w:themeShade="80"/>
          <w:lang w:val="es-US"/>
        </w:rPr>
        <w:t>10</w:t>
      </w:r>
      <w:r w:rsidRPr="004C33D8">
        <w:rPr>
          <w:rFonts w:ascii="Century Gothic" w:hAnsi="Century Gothic"/>
          <w:color w:val="385623" w:themeColor="accent6" w:themeShade="80"/>
          <w:lang w:val="es-US"/>
        </w:rPr>
        <w:t xml:space="preserve"> de </w:t>
      </w:r>
      <w:r>
        <w:rPr>
          <w:rFonts w:ascii="Century Gothic" w:hAnsi="Century Gothic"/>
          <w:color w:val="385623" w:themeColor="accent6" w:themeShade="80"/>
          <w:lang w:val="es-US"/>
        </w:rPr>
        <w:t>abril</w:t>
      </w:r>
      <w:r w:rsidRPr="004C33D8">
        <w:rPr>
          <w:rFonts w:ascii="Century Gothic" w:hAnsi="Century Gothic"/>
          <w:color w:val="385623" w:themeColor="accent6" w:themeShade="80"/>
          <w:lang w:val="es-US"/>
        </w:rPr>
        <w:t xml:space="preserve"> de 2022</w:t>
      </w:r>
    </w:p>
    <w:p w14:paraId="0169BAF9" w14:textId="446C3E83" w:rsidR="003B4B8B" w:rsidRPr="003B4B8B" w:rsidRDefault="003B4B8B" w:rsidP="003B4B8B">
      <w:pPr>
        <w:jc w:val="center"/>
        <w:rPr>
          <w:rFonts w:ascii="Century Gothic" w:hAnsi="Century Gothic" w:cs="Times New Roman"/>
          <w:b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/>
          <w:color w:val="121212"/>
          <w:sz w:val="20"/>
          <w:szCs w:val="20"/>
          <w:shd w:val="clear" w:color="auto" w:fill="FFFFFF"/>
          <w:lang w:val="es-EC"/>
        </w:rPr>
        <w:t>MUNICIPIO DE AMBATO OFRECE CAPACITACIÓN GRATUITA EN IMPORTACIÓN Y EXPORTACIÓN DESDE CHINA</w:t>
      </w:r>
    </w:p>
    <w:p w14:paraId="50369050" w14:textId="77777777" w:rsidR="003B4B8B" w:rsidRPr="003B4B8B" w:rsidRDefault="003B4B8B" w:rsidP="003B4B8B">
      <w:pPr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</w:p>
    <w:p w14:paraId="5711BE30" w14:textId="665B53D6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La Municipalidad de Ambato, encabezada por el Dr. Javier Altamirano, a través de la Dirección de Desarrollo Social y Económico (DSDE), se ha comprometido a promover iniciativas que dinamicen la economía del cantón. Con este fin, se han organizado espacios de capacitación gratuitos en colaboración con la Cámara de Comercio Ecuador Shanghái China, a fin de que empresarios, emprendedores y la ciudadanía en general puedan participar en talleres este sábado 15, 22 y 29 de abril de 10h00 a 13h00.</w:t>
      </w:r>
    </w:p>
    <w:p w14:paraId="278E106B" w14:textId="68A03D44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El alcalde afirmó que el proyecto tiene como objetivo capacitar a los participantes en las prácticas exitosas de los negocios internacionales. "Nuestra labor se centra en el desarrollo de la economía popular y solidaria, y estas iniciativas contribuirán al crecimiento y expansión de los negocios en el mercado", señaló.</w:t>
      </w:r>
    </w:p>
    <w:p w14:paraId="1B314876" w14:textId="3C8D8415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El Dr. Alex Arcos, director de la DSDE, explicó que la Cámara de Comercio Ecuador Shanghái China proporcionará ponentes con experiencia en ventas en China, así como expertos en "Comercio Exterior" y "Comercio Transfronterizo".</w:t>
      </w:r>
    </w:p>
    <w:p w14:paraId="6C273C86" w14:textId="61287869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Además, se presentarán los siguientes temas en el taller:</w:t>
      </w:r>
    </w:p>
    <w:p w14:paraId="05BAEA7A" w14:textId="7FC26EFA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· Pasos a seguir para importar productos con éxito desde China.</w:t>
      </w:r>
    </w:p>
    <w:p w14:paraId="20CE0854" w14:textId="779A913B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· Obtención de las certificaciones necesarias para el proceso.</w:t>
      </w:r>
    </w:p>
    <w:p w14:paraId="0EE6B545" w14:textId="203A4CA1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· Cálculo de los costos reales.</w:t>
      </w:r>
    </w:p>
    <w:p w14:paraId="70345FFE" w14:textId="58AC156D" w:rsidR="003B4B8B" w:rsidRPr="003B4B8B" w:rsidRDefault="003B4B8B" w:rsidP="004C33D8">
      <w:pPr>
        <w:jc w:val="both"/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· Productos que se pueden importar.</w:t>
      </w:r>
    </w:p>
    <w:p w14:paraId="76DE014A" w14:textId="245387A4" w:rsidR="004F7004" w:rsidRPr="004C33D8" w:rsidRDefault="003B4B8B" w:rsidP="004C33D8">
      <w:pPr>
        <w:jc w:val="both"/>
        <w:rPr>
          <w:rFonts w:ascii="Century Gothic" w:hAnsi="Century Gothic"/>
          <w:bCs/>
          <w:sz w:val="20"/>
          <w:szCs w:val="20"/>
          <w:lang w:val="es-US"/>
        </w:rPr>
      </w:pPr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 xml:space="preserve">Es importante destacar que la capacitación no tiene ningún costo, y los interesados pueden inscribirse en el Centro de Fomento Económico, Emprendimiento e Innovación, ubicado en </w:t>
      </w:r>
      <w:proofErr w:type="spellStart"/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>Lalama</w:t>
      </w:r>
      <w:proofErr w:type="spellEnd"/>
      <w:r w:rsidRPr="003B4B8B">
        <w:rPr>
          <w:rFonts w:ascii="Century Gothic" w:hAnsi="Century Gothic" w:cs="Times New Roman"/>
          <w:bCs/>
          <w:color w:val="121212"/>
          <w:sz w:val="20"/>
          <w:szCs w:val="20"/>
          <w:shd w:val="clear" w:color="auto" w:fill="FFFFFF"/>
          <w:lang w:val="es-EC"/>
        </w:rPr>
        <w:t xml:space="preserve"> y Araujo, sector Medalla Milagrosa. El único requisito es la copia de la cédula.</w:t>
      </w:r>
    </w:p>
    <w:sectPr w:rsidR="004F7004" w:rsidRPr="004C33D8" w:rsidSect="004C33D8">
      <w:headerReference w:type="default" r:id="rId7"/>
      <w:pgSz w:w="11906" w:h="16838" w:code="9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716DD" w14:textId="77777777" w:rsidR="00AF75DF" w:rsidRDefault="00AF75DF" w:rsidP="000A4F40">
      <w:pPr>
        <w:spacing w:after="0" w:line="240" w:lineRule="auto"/>
      </w:pPr>
      <w:r>
        <w:separator/>
      </w:r>
    </w:p>
  </w:endnote>
  <w:endnote w:type="continuationSeparator" w:id="0">
    <w:p w14:paraId="6024C14D" w14:textId="77777777" w:rsidR="00AF75DF" w:rsidRDefault="00AF75DF" w:rsidP="000A4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0F95D" w14:textId="77777777" w:rsidR="00AF75DF" w:rsidRDefault="00AF75DF" w:rsidP="000A4F40">
      <w:pPr>
        <w:spacing w:after="0" w:line="240" w:lineRule="auto"/>
      </w:pPr>
      <w:r>
        <w:separator/>
      </w:r>
    </w:p>
  </w:footnote>
  <w:footnote w:type="continuationSeparator" w:id="0">
    <w:p w14:paraId="6C913C11" w14:textId="77777777" w:rsidR="00AF75DF" w:rsidRDefault="00AF75DF" w:rsidP="000A4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E2F3" w14:textId="7A7FA018" w:rsidR="004C33D8" w:rsidRDefault="004C33D8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0D2DBA93" wp14:editId="31A4FA5F">
          <wp:simplePos x="0" y="0"/>
          <wp:positionH relativeFrom="page">
            <wp:posOffset>-22860</wp:posOffset>
          </wp:positionH>
          <wp:positionV relativeFrom="paragraph">
            <wp:posOffset>-457200</wp:posOffset>
          </wp:positionV>
          <wp:extent cx="7658100" cy="10744200"/>
          <wp:effectExtent l="0" t="0" r="0" b="0"/>
          <wp:wrapNone/>
          <wp:docPr id="4" name="Imagen 4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Patrón de fond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D58CF"/>
    <w:multiLevelType w:val="hybridMultilevel"/>
    <w:tmpl w:val="AC06D47E"/>
    <w:lvl w:ilvl="0" w:tplc="3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85316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7D"/>
    <w:rsid w:val="0003402D"/>
    <w:rsid w:val="000A41CA"/>
    <w:rsid w:val="000A4F40"/>
    <w:rsid w:val="000E0A0D"/>
    <w:rsid w:val="000E1D31"/>
    <w:rsid w:val="001932F5"/>
    <w:rsid w:val="001F0927"/>
    <w:rsid w:val="00286C2B"/>
    <w:rsid w:val="00297F81"/>
    <w:rsid w:val="002A25F4"/>
    <w:rsid w:val="002F37E6"/>
    <w:rsid w:val="0035787D"/>
    <w:rsid w:val="003B4B8B"/>
    <w:rsid w:val="003B7EA0"/>
    <w:rsid w:val="00494C67"/>
    <w:rsid w:val="00497B31"/>
    <w:rsid w:val="004A4DC8"/>
    <w:rsid w:val="004C33D8"/>
    <w:rsid w:val="004F7004"/>
    <w:rsid w:val="00536FCD"/>
    <w:rsid w:val="006639D8"/>
    <w:rsid w:val="006B7746"/>
    <w:rsid w:val="0075025D"/>
    <w:rsid w:val="007645AB"/>
    <w:rsid w:val="0081039E"/>
    <w:rsid w:val="0081717C"/>
    <w:rsid w:val="00871608"/>
    <w:rsid w:val="008911D0"/>
    <w:rsid w:val="008E419D"/>
    <w:rsid w:val="00961148"/>
    <w:rsid w:val="009A1801"/>
    <w:rsid w:val="00A9504D"/>
    <w:rsid w:val="00AF75DF"/>
    <w:rsid w:val="00B63275"/>
    <w:rsid w:val="00CE3CA2"/>
    <w:rsid w:val="00D30022"/>
    <w:rsid w:val="00D9566D"/>
    <w:rsid w:val="00E008FA"/>
    <w:rsid w:val="00E842A1"/>
    <w:rsid w:val="00F046A8"/>
    <w:rsid w:val="00F55C56"/>
    <w:rsid w:val="00F62B44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09A72"/>
  <w15:chartTrackingRefBased/>
  <w15:docId w15:val="{0BB41E74-4BC0-4569-B62F-3F87A022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3CA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8103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039E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A4F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4F40"/>
  </w:style>
  <w:style w:type="paragraph" w:styleId="Piedepgina">
    <w:name w:val="footer"/>
    <w:basedOn w:val="Normal"/>
    <w:link w:val="PiedepginaCar"/>
    <w:uiPriority w:val="99"/>
    <w:unhideWhenUsed/>
    <w:rsid w:val="000A4F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4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8182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Mare!</dc:creator>
  <cp:keywords/>
  <dc:description/>
  <cp:lastModifiedBy>Marlon</cp:lastModifiedBy>
  <cp:revision>3</cp:revision>
  <dcterms:created xsi:type="dcterms:W3CDTF">2023-04-04T15:59:00Z</dcterms:created>
  <dcterms:modified xsi:type="dcterms:W3CDTF">2023-04-10T19:24:00Z</dcterms:modified>
</cp:coreProperties>
</file>